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85" w:rsidRDefault="00E70485" w:rsidP="00E70485">
      <w:pPr>
        <w:shd w:val="clear" w:color="auto" w:fill="FFFFFF"/>
        <w:autoSpaceDE w:val="0"/>
        <w:autoSpaceDN w:val="0"/>
        <w:adjustRightInd w:val="0"/>
        <w:spacing w:before="10"/>
        <w:jc w:val="center"/>
        <w:rPr>
          <w:b/>
          <w:bCs/>
          <w:sz w:val="28"/>
          <w:szCs w:val="28"/>
        </w:rPr>
      </w:pPr>
      <w:bookmarkStart w:id="0" w:name="_GoBack"/>
      <w:bookmarkEnd w:id="0"/>
      <w:r>
        <w:rPr>
          <w:b/>
          <w:bCs/>
          <w:sz w:val="28"/>
          <w:szCs w:val="28"/>
        </w:rPr>
        <w:t>Цели и задачи Программы Министерства строительства, архитектуры и жилищно-коммунального хозяйства Республики Татарстан по реализации антикоррупционной политики на 2015-2020 годы</w:t>
      </w:r>
    </w:p>
    <w:p w:rsidR="00E70485" w:rsidRDefault="00E70485" w:rsidP="00E70485">
      <w:pPr>
        <w:shd w:val="clear" w:color="auto" w:fill="FFFFFF"/>
        <w:autoSpaceDE w:val="0"/>
        <w:autoSpaceDN w:val="0"/>
        <w:adjustRightInd w:val="0"/>
        <w:spacing w:before="10"/>
        <w:jc w:val="center"/>
        <w:rPr>
          <w:b/>
          <w:bCs/>
          <w:color w:val="FF0000"/>
          <w:sz w:val="28"/>
          <w:szCs w:val="28"/>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4"/>
        <w:gridCol w:w="2657"/>
        <w:gridCol w:w="1985"/>
        <w:gridCol w:w="4285"/>
      </w:tblGrid>
      <w:tr w:rsidR="00E70485" w:rsidTr="00E70485">
        <w:trPr>
          <w:trHeight w:val="543"/>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w:t>
            </w:r>
          </w:p>
          <w:p w:rsidR="00E70485" w:rsidRDefault="00E70485">
            <w:pPr>
              <w:pStyle w:val="a3"/>
              <w:rPr>
                <w:sz w:val="28"/>
                <w:szCs w:val="28"/>
              </w:rPr>
            </w:pPr>
            <w:proofErr w:type="gramStart"/>
            <w:r>
              <w:t>п</w:t>
            </w:r>
            <w:proofErr w:type="gramEnd"/>
            <w:r>
              <w:t>/п</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b/>
              </w:rPr>
            </w:pPr>
            <w:r>
              <w:rPr>
                <w:b/>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b/>
              </w:rPr>
            </w:pPr>
            <w:r>
              <w:rPr>
                <w:b/>
              </w:rPr>
              <w:t>Срок исполнения</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b/>
              </w:rPr>
            </w:pPr>
            <w:r>
              <w:rPr>
                <w:b/>
              </w:rPr>
              <w:t>Ответственный</w:t>
            </w:r>
          </w:p>
          <w:p w:rsidR="00E70485" w:rsidRDefault="00E70485">
            <w:pPr>
              <w:pStyle w:val="a3"/>
              <w:rPr>
                <w:b/>
              </w:rPr>
            </w:pPr>
            <w:r>
              <w:rPr>
                <w:b/>
              </w:rPr>
              <w:t>исполнитель</w:t>
            </w:r>
          </w:p>
        </w:tc>
      </w:tr>
      <w:tr w:rsidR="00E70485" w:rsidTr="00E70485">
        <w:trPr>
          <w:trHeight w:val="538"/>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pPr>
            <w:r>
              <w:t>1.    Совершенствование инструментов и механизмов, в том числе правовых и организационных, противодействия коррупции</w:t>
            </w:r>
          </w:p>
        </w:tc>
      </w:tr>
      <w:tr w:rsidR="00E70485" w:rsidTr="00E70485">
        <w:trPr>
          <w:trHeight w:val="2844"/>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proofErr w:type="gramStart"/>
            <w:r>
              <w:rPr>
                <w:rFonts w:eastAsia="Calibri"/>
                <w:szCs w:val="24"/>
                <w:lang w:eastAsia="en-US"/>
              </w:rPr>
              <w:t>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строительства, архитектуры и жилищно-коммунального хозяйства Республики Татарстан (далее - Министерство) от 27.11.2014 № 139/о «О программе Министерства строительства, архитектуры и жилищно-коммунального хозяйства Республики Татарстан</w:t>
            </w:r>
            <w:proofErr w:type="gramEnd"/>
            <w:r>
              <w:rPr>
                <w:rFonts w:eastAsia="Calibri"/>
                <w:szCs w:val="24"/>
                <w:lang w:eastAsia="en-US"/>
              </w:rPr>
              <w:t xml:space="preserve"> по реализации антикоррупционной политики на 2015 – 2020 годы» утверждена программа Министерства по реализации антикоррупционной политики на 2015 – 2020 годы, (внесены изменения в редакции  приказов от 16.05.2016 № 88/о)  </w:t>
            </w:r>
          </w:p>
        </w:tc>
      </w:tr>
      <w:tr w:rsidR="00E70485" w:rsidTr="00E70485">
        <w:trPr>
          <w:trHeight w:val="698"/>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proofErr w:type="gramStart"/>
            <w:r>
              <w:rPr>
                <w:rFonts w:eastAsia="Calibri"/>
                <w:szCs w:val="24"/>
                <w:lang w:eastAsia="en-US"/>
              </w:rPr>
              <w:t xml:space="preserve">Действенное функционирование должностного лица, ответственного за работу по профилактике коррупционных и иных правонарушений согласно приказу Министерства строительства, архитектуры и жилищно-коммунального хозяйства Республики Татарстан (далее – </w:t>
            </w:r>
            <w:r>
              <w:rPr>
                <w:rFonts w:eastAsia="Calibri"/>
                <w:szCs w:val="24"/>
                <w:lang w:eastAsia="en-US"/>
              </w:rPr>
              <w:lastRenderedPageBreak/>
              <w:t>Министерство),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rsidP="00777645">
            <w:pPr>
              <w:pStyle w:val="a3"/>
              <w:rPr>
                <w:rFonts w:eastAsia="Calibri"/>
                <w:szCs w:val="24"/>
                <w:lang w:eastAsia="en-US"/>
              </w:rPr>
            </w:pPr>
            <w:r>
              <w:rPr>
                <w:rFonts w:eastAsia="Calibri"/>
                <w:szCs w:val="24"/>
                <w:lang w:eastAsia="en-US"/>
              </w:rPr>
              <w:t xml:space="preserve"> Приказом Министерства от 09.06.2016 № 100  ответственным лицом по профилактике коррупционных и иных правонарушений </w:t>
            </w:r>
            <w:proofErr w:type="gramStart"/>
            <w:r>
              <w:rPr>
                <w:rFonts w:eastAsia="Calibri"/>
                <w:szCs w:val="24"/>
                <w:lang w:eastAsia="en-US"/>
              </w:rPr>
              <w:t>назначена</w:t>
            </w:r>
            <w:proofErr w:type="gramEnd"/>
            <w:r>
              <w:rPr>
                <w:rFonts w:eastAsia="Calibri"/>
                <w:szCs w:val="24"/>
                <w:lang w:eastAsia="en-US"/>
              </w:rPr>
              <w:t xml:space="preserve"> </w:t>
            </w:r>
            <w:proofErr w:type="spellStart"/>
            <w:r>
              <w:rPr>
                <w:rFonts w:eastAsia="Calibri"/>
                <w:szCs w:val="24"/>
                <w:lang w:eastAsia="en-US"/>
              </w:rPr>
              <w:t>Вехтева</w:t>
            </w:r>
            <w:proofErr w:type="spellEnd"/>
            <w:r>
              <w:rPr>
                <w:rFonts w:eastAsia="Calibri"/>
                <w:szCs w:val="24"/>
                <w:lang w:eastAsia="en-US"/>
              </w:rPr>
              <w:t xml:space="preserve"> И.Ф., ведущий советник отдела </w:t>
            </w:r>
            <w:r w:rsidR="00777645">
              <w:rPr>
                <w:rFonts w:eastAsia="Calibri"/>
                <w:szCs w:val="24"/>
                <w:lang w:eastAsia="en-US"/>
              </w:rPr>
              <w:t>государственной службы и кадров</w:t>
            </w:r>
            <w:r>
              <w:rPr>
                <w:rFonts w:eastAsia="Calibri"/>
                <w:szCs w:val="24"/>
                <w:lang w:eastAsia="en-US"/>
              </w:rPr>
              <w:t xml:space="preserve"> политики</w:t>
            </w:r>
          </w:p>
        </w:tc>
      </w:tr>
      <w:tr w:rsidR="00E70485" w:rsidTr="00E70485">
        <w:trPr>
          <w:trHeight w:val="698"/>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1.2.1.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Проведение с соблюдением        требований законодательства о     государственной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служащими Министерства, а также лицами, замещающими государственные должности в Министерстве</w:t>
            </w:r>
          </w:p>
          <w:p w:rsidR="00E70485" w:rsidRDefault="00E70485">
            <w:pPr>
              <w:pStyle w:val="a3"/>
              <w:rPr>
                <w:rFonts w:eastAsia="Calibri"/>
                <w:szCs w:val="24"/>
                <w:lang w:eastAsia="en-US"/>
              </w:rPr>
            </w:pPr>
            <w:r>
              <w:rPr>
                <w:rFonts w:eastAsia="Calibri"/>
                <w:szCs w:val="24"/>
                <w:lang w:eastAsia="en-US"/>
              </w:rPr>
              <w:t>Информирование органов Прокуратуры РТ о нарушениях, выявленных в ходе проверок</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Во II квартале 2016 года была проведена работа по приему сведений о доходах, об имуществе и обязательствах имущественного характера за 2015 год. </w:t>
            </w:r>
          </w:p>
          <w:p w:rsidR="00E70485" w:rsidRDefault="00E70485">
            <w:pPr>
              <w:pStyle w:val="a3"/>
              <w:rPr>
                <w:rFonts w:eastAsia="Calibri"/>
                <w:szCs w:val="24"/>
                <w:lang w:eastAsia="en-US"/>
              </w:rPr>
            </w:pPr>
            <w:proofErr w:type="gramStart"/>
            <w:r>
              <w:rPr>
                <w:rFonts w:eastAsia="Calibri"/>
                <w:szCs w:val="24"/>
                <w:lang w:eastAsia="en-US"/>
              </w:rPr>
              <w:t xml:space="preserve">50 государственных гражданских служащих Министерства предоставили сведения о доходах, расходах, об имуществе и обязательствах имущественного характера служащих, своих супруги (супруга) и несовершеннолетних детей  своевременно в соответствии с установленными законодательством сроки. </w:t>
            </w:r>
            <w:proofErr w:type="gramEnd"/>
          </w:p>
          <w:p w:rsidR="00E70485" w:rsidRDefault="00E70485">
            <w:pPr>
              <w:pStyle w:val="a3"/>
              <w:rPr>
                <w:rFonts w:eastAsia="Calibri"/>
                <w:szCs w:val="24"/>
                <w:lang w:eastAsia="en-US"/>
              </w:rPr>
            </w:pPr>
            <w:r>
              <w:rPr>
                <w:rFonts w:eastAsia="Calibri"/>
                <w:szCs w:val="24"/>
                <w:lang w:eastAsia="en-US"/>
              </w:rPr>
              <w:t xml:space="preserve">Лицом ответственным за работу по профилактике коррупционных и иных правонарушений была проведена проверка полноты представленной информации, в части заполнения всех разделов формы Справки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гражданскими служащими и членами его семьи. Проведена сверка и анализ с данными предыдущего периода.  </w:t>
            </w:r>
          </w:p>
          <w:p w:rsidR="00E70485" w:rsidRDefault="00E70485">
            <w:pPr>
              <w:pStyle w:val="a3"/>
              <w:rPr>
                <w:rFonts w:eastAsia="Calibri"/>
                <w:szCs w:val="24"/>
                <w:lang w:eastAsia="en-US"/>
              </w:rPr>
            </w:pPr>
            <w:r>
              <w:rPr>
                <w:rFonts w:eastAsia="Calibri"/>
                <w:szCs w:val="24"/>
                <w:lang w:eastAsia="en-US"/>
              </w:rPr>
              <w:t>Проведена проверка соблюдения служащими установленных ограничений и запретов, связанных с вхождением в состав учредителей и руководителей юридических лиц, а также регистрацией в качестве индивидуального предпринимателя</w:t>
            </w:r>
          </w:p>
        </w:tc>
      </w:tr>
      <w:tr w:rsidR="00E70485" w:rsidTr="00E70485">
        <w:trPr>
          <w:trHeight w:val="197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1.2.2.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Проведение проверок соблюдения государственными служащими Министерства требований к служебному поведению, предусмотренных законодательством о государственной службе,</w:t>
            </w:r>
            <w:r>
              <w:rPr>
                <w:szCs w:val="24"/>
              </w:rPr>
              <w:t xml:space="preserve">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Сообщений о коррупционных правонарушениях гражданских служащих за отчетный период 2016 год не поступало</w:t>
            </w:r>
          </w:p>
        </w:tc>
      </w:tr>
      <w:tr w:rsidR="00E70485" w:rsidTr="00E70485">
        <w:trPr>
          <w:trHeight w:val="3108"/>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1.2.3.</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Проведение проверок информации о наличии или возможности возникновения конфликта интересов у государственного служащего Министерства, поступающей представителю нанимателя в установленном законодательством порядке</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Оснований для проведения проверок не поступало</w:t>
            </w:r>
          </w:p>
        </w:tc>
      </w:tr>
      <w:tr w:rsidR="00E70485" w:rsidTr="00E70485">
        <w:trPr>
          <w:trHeight w:val="273"/>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1.2.4.</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Проведение проверок сведений о фактах обращения в целях склонения государственного служащего  Министерства к совершению </w:t>
            </w:r>
            <w:r>
              <w:rPr>
                <w:rFonts w:eastAsia="Calibri"/>
                <w:szCs w:val="24"/>
                <w:lang w:eastAsia="en-US"/>
              </w:rPr>
              <w:lastRenderedPageBreak/>
              <w:t>коррупционных правонарушений</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Обращения в целях склонения гражданского служащего к совершению коррупционных правонарушений в отчетном периоде не поступали.</w:t>
            </w:r>
          </w:p>
        </w:tc>
      </w:tr>
      <w:tr w:rsidR="00E70485" w:rsidTr="00E70485">
        <w:trPr>
          <w:trHeight w:val="273"/>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1.2.5.</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proofErr w:type="gramStart"/>
            <w:r>
              <w:rPr>
                <w:rFonts w:eastAsia="Calibri"/>
                <w:szCs w:val="24"/>
                <w:lang w:eastAsia="en-US"/>
              </w:rPr>
              <w:t>Систематическое проведение оценки коррупционных рисков, возникающих при реализации государственными служащими Министерства функций, и внесение уточнений в  перечень должностей государственной гражданской службы Министерства, при назначении на которые граждане обязаны представлять сведения о своих доходах, об имуществе и обязательствах имущественного характера, а также своих супруги (супруга) и несовершеннолетних детей, и при замещении которых государственные гражданские служащие Министерства обязаны представлять сведения о своих</w:t>
            </w:r>
            <w:proofErr w:type="gramEnd"/>
            <w:r>
              <w:rPr>
                <w:rFonts w:eastAsia="Calibri"/>
                <w:szCs w:val="24"/>
                <w:lang w:eastAsia="en-US"/>
              </w:rPr>
              <w:t xml:space="preserve"> </w:t>
            </w:r>
            <w:proofErr w:type="gramStart"/>
            <w:r>
              <w:rPr>
                <w:rFonts w:eastAsia="Calibri"/>
                <w:szCs w:val="24"/>
                <w:lang w:eastAsia="en-US"/>
              </w:rPr>
              <w:t>доходах</w:t>
            </w:r>
            <w:proofErr w:type="gramEnd"/>
            <w:r>
              <w:rPr>
                <w:rFonts w:eastAsia="Calibri"/>
                <w:szCs w:val="24"/>
                <w:lang w:eastAsia="en-US"/>
              </w:rPr>
              <w:t>, расходах, об имуществе и обязательствах имущественного характера, а также своих супруги (супруга) и несовершеннолетних детей</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777645" w:rsidP="00777645">
            <w:pPr>
              <w:pStyle w:val="a3"/>
              <w:rPr>
                <w:rFonts w:eastAsia="Calibri"/>
                <w:szCs w:val="24"/>
                <w:lang w:eastAsia="en-US"/>
              </w:rPr>
            </w:pPr>
            <w:proofErr w:type="gramStart"/>
            <w:r w:rsidRPr="00777645">
              <w:rPr>
                <w:rFonts w:eastAsia="Calibri"/>
                <w:szCs w:val="24"/>
                <w:lang w:eastAsia="en-US"/>
              </w:rPr>
              <w:t>Приказом Министерства от 19.10.2016 г. № 176/о утвержден перечень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замещение которых связано с коррупционными рисками, при  назначении на которые 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w:t>
            </w:r>
            <w:proofErr w:type="gramEnd"/>
            <w:r w:rsidRPr="00777645">
              <w:rPr>
                <w:rFonts w:eastAsia="Calibri"/>
                <w:szCs w:val="24"/>
                <w:lang w:eastAsia="en-US"/>
              </w:rPr>
              <w:t xml:space="preserve"> и </w:t>
            </w:r>
            <w:proofErr w:type="gramStart"/>
            <w:r w:rsidRPr="00777645">
              <w:rPr>
                <w:rFonts w:eastAsia="Calibri"/>
                <w:szCs w:val="24"/>
                <w:lang w:eastAsia="en-US"/>
              </w:rPr>
              <w:t>обязательствах</w:t>
            </w:r>
            <w:proofErr w:type="gramEnd"/>
            <w:r w:rsidRPr="00777645">
              <w:rPr>
                <w:rFonts w:eastAsia="Calibri"/>
                <w:szCs w:val="24"/>
                <w:lang w:eastAsia="en-US"/>
              </w:rPr>
              <w:t xml:space="preserve"> имущественного характера своих супруги (супруга) и несовершеннолетних детей</w:t>
            </w:r>
          </w:p>
        </w:tc>
      </w:tr>
      <w:tr w:rsidR="00E70485" w:rsidTr="00E70485">
        <w:trPr>
          <w:trHeight w:val="557"/>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1.2.6.</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Внедрение и использование в деятельности ответственного лица по профилактике коррупционных и иных правонарушений компьютерных программ, </w:t>
            </w:r>
            <w:r>
              <w:rPr>
                <w:rFonts w:eastAsia="Calibri"/>
                <w:szCs w:val="24"/>
                <w:lang w:eastAsia="en-US"/>
              </w:rPr>
              <w:lastRenderedPageBreak/>
              <w:t>разработанных на базе специального программного обеспечения в целях осуществления:</w:t>
            </w:r>
          </w:p>
          <w:p w:rsidR="00E70485" w:rsidRDefault="00E70485">
            <w:pPr>
              <w:pStyle w:val="a3"/>
              <w:rPr>
                <w:rFonts w:eastAsia="Calibri"/>
                <w:szCs w:val="24"/>
                <w:lang w:eastAsia="en-US"/>
              </w:rPr>
            </w:pPr>
            <w:proofErr w:type="gramStart"/>
            <w:r>
              <w:rPr>
                <w:rFonts w:eastAsia="Calibri"/>
                <w:szCs w:val="24"/>
                <w:lang w:eastAsia="en-US"/>
              </w:rPr>
              <w:t>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государственной службы Министерства, включенных в перечень должностей государственной гражданской службы Министерства,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E70485" w:rsidRDefault="00E70485">
            <w:pPr>
              <w:pStyle w:val="a3"/>
              <w:rPr>
                <w:rFonts w:eastAsia="Calibri"/>
                <w:szCs w:val="24"/>
                <w:lang w:eastAsia="en-US"/>
              </w:rPr>
            </w:pPr>
            <w:r>
              <w:rPr>
                <w:rFonts w:eastAsia="Calibri"/>
                <w:szCs w:val="24"/>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w:t>
            </w:r>
            <w:r>
              <w:rPr>
                <w:rFonts w:eastAsia="Calibri"/>
                <w:szCs w:val="24"/>
                <w:lang w:eastAsia="en-US"/>
              </w:rPr>
              <w:lastRenderedPageBreak/>
              <w:t>государственного, управления данной организацией входили в должностные обязанности государственного служащего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В Министерстве имеется подключение к базам  УФНС РФ по РТ ЕГРИП и ЕГРЮЛ</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1.3.</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Обеспечение открытости деятельности Комиссии при министре строительства, архитектуры и жилищно-коммунального хозяйства Республики Татарстан по противодействию коррупции, в том числе путем вовлечения в деятельность представителей общественных советов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proofErr w:type="gramStart"/>
            <w:r>
              <w:rPr>
                <w:rFonts w:eastAsia="Calibri"/>
                <w:szCs w:val="24"/>
                <w:lang w:eastAsia="en-US"/>
              </w:rPr>
              <w:t>Приказом Министерства от 23.12.2011 г. № 260/о образована Комиссия при министре строительства, строительства, архитектуры и жилищно-коммунального хозяйства Республики Татарстан по противодействию коррупции, в состав которой входят представители общественности (внесены изменения в редакции  приказов от 13.05.2013 № 56/о, от 04.06.2014 № 58/о, от 21.10.2014 № 127/о, от 05.02.2015 № 15/о; от 21.05.2015 №73/о;</w:t>
            </w:r>
            <w:proofErr w:type="gramEnd"/>
            <w:r>
              <w:rPr>
                <w:rFonts w:eastAsia="Calibri"/>
                <w:szCs w:val="24"/>
                <w:lang w:eastAsia="en-US"/>
              </w:rPr>
              <w:t xml:space="preserve"> от 01.10.2015 № 165/о; от 01.12.2015 № 2018/о, от 09.03.2016 № 43/о от 09.06.2016 № 101/о)</w:t>
            </w:r>
          </w:p>
        </w:tc>
      </w:tr>
      <w:tr w:rsidR="00E70485" w:rsidTr="0077764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1.3.1.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Обеспечение утверждения и последующего исполнения годовых планов работ Комиссии при министре строительства, архитектуры и жилищно-коммунального хозяйства Республики Татарстан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tcPr>
          <w:p w:rsidR="00777645" w:rsidRPr="00777645" w:rsidRDefault="00777645" w:rsidP="00777645">
            <w:pPr>
              <w:pStyle w:val="a3"/>
              <w:rPr>
                <w:rFonts w:eastAsia="Calibri"/>
                <w:szCs w:val="24"/>
                <w:lang w:eastAsia="en-US"/>
              </w:rPr>
            </w:pPr>
            <w:r w:rsidRPr="00777645">
              <w:rPr>
                <w:rFonts w:eastAsia="Calibri"/>
                <w:szCs w:val="24"/>
                <w:lang w:eastAsia="en-US"/>
              </w:rPr>
              <w:t xml:space="preserve">В целях обеспечения действенного функционирования Комиссии при министре строительства, архитектуры и жилищно-коммунального хозяйства Республики Татарстан по противодействию коррупции  приказом Министерства от 18.01.2016 г. № 5/о утвержден план работы данной комиссии. </w:t>
            </w:r>
          </w:p>
          <w:p w:rsidR="00777645" w:rsidRPr="00777645" w:rsidRDefault="00777645" w:rsidP="00777645">
            <w:pPr>
              <w:pStyle w:val="a3"/>
              <w:rPr>
                <w:rFonts w:eastAsia="Calibri"/>
                <w:szCs w:val="24"/>
                <w:lang w:eastAsia="en-US"/>
              </w:rPr>
            </w:pPr>
            <w:r w:rsidRPr="00777645">
              <w:rPr>
                <w:rFonts w:eastAsia="Calibri"/>
                <w:szCs w:val="24"/>
                <w:lang w:eastAsia="en-US"/>
              </w:rPr>
              <w:t xml:space="preserve">В соответствии с планом за отчетный период состоялось семь заседаний комиссии, где были рассмотрены следующие вопросы: </w:t>
            </w:r>
          </w:p>
          <w:p w:rsidR="00777645" w:rsidRPr="00777645" w:rsidRDefault="00777645" w:rsidP="00777645">
            <w:pPr>
              <w:pStyle w:val="a3"/>
              <w:rPr>
                <w:rFonts w:eastAsia="Calibri"/>
                <w:szCs w:val="24"/>
                <w:lang w:eastAsia="en-US"/>
              </w:rPr>
            </w:pPr>
            <w:r w:rsidRPr="00777645">
              <w:rPr>
                <w:rFonts w:eastAsia="Calibri"/>
                <w:szCs w:val="24"/>
                <w:lang w:eastAsia="en-US"/>
              </w:rPr>
              <w:t xml:space="preserve">Подведение итогов исполнения ведомственной Программы по реализации антикоррупционной политики на 2015-2020 годы в 2015 году; </w:t>
            </w:r>
            <w:proofErr w:type="gramStart"/>
            <w:r w:rsidRPr="00777645">
              <w:rPr>
                <w:rFonts w:eastAsia="Calibri"/>
                <w:szCs w:val="24"/>
                <w:lang w:eastAsia="en-US"/>
              </w:rPr>
              <w:t xml:space="preserve">обсуждение результатов предоставления сведений о доходах, об имуществе и обязательствах имущественного характера лиц, замещающих должности государственной гражданской службы Республики Татарстан в Министерстве строительства, архитектуры и </w:t>
            </w:r>
            <w:r w:rsidRPr="00777645">
              <w:rPr>
                <w:rFonts w:eastAsia="Calibri"/>
                <w:szCs w:val="24"/>
                <w:lang w:eastAsia="en-US"/>
              </w:rPr>
              <w:lastRenderedPageBreak/>
              <w:t>жилищно-коммунального хозяйства Республики Татарстан и членов их семей в соответствии Перечнем должностей государственной гражданской службы Республики Татарстан, замещение которых связано с коррупционными рисками (рассмотрение типичных ошибок при заполнении сведений);</w:t>
            </w:r>
            <w:proofErr w:type="gramEnd"/>
          </w:p>
          <w:p w:rsidR="00777645" w:rsidRPr="00777645" w:rsidRDefault="00777645" w:rsidP="00777645">
            <w:pPr>
              <w:pStyle w:val="a3"/>
              <w:rPr>
                <w:rFonts w:eastAsia="Calibri"/>
                <w:szCs w:val="24"/>
                <w:lang w:eastAsia="en-US"/>
              </w:rPr>
            </w:pPr>
            <w:proofErr w:type="gramStart"/>
            <w:r w:rsidRPr="00777645">
              <w:rPr>
                <w:rFonts w:eastAsia="Calibri"/>
                <w:szCs w:val="24"/>
                <w:lang w:eastAsia="en-US"/>
              </w:rPr>
              <w:t>Рассмотрение обзора состояния законности и основных правонарушений по итогам работы правоохранительных органов Республики Татарстан по надзору за исполнением законодательства, регулирующего вопросы, связанные с противодействием коррупции за 2015 год, подготовленный по итогам работы, проведенной в 2015 году правоохранительными органами Республики Татарстан по надзору за соблюдением законодательства, регулирующего вопросы, связанные с противодействием коррупции;</w:t>
            </w:r>
            <w:proofErr w:type="gramEnd"/>
            <w:r w:rsidRPr="00777645">
              <w:rPr>
                <w:rFonts w:eastAsia="Calibri"/>
                <w:szCs w:val="24"/>
                <w:lang w:eastAsia="en-US"/>
              </w:rPr>
              <w:t xml:space="preserve"> Рассмотрение научно-исследовательской работы «Оценка эффективности реализации антикоррупционной политики в Республики Татарстан», подготовленная Частным образовательным учреждением высшего образования «Казанский инновационный университет имени </w:t>
            </w:r>
            <w:proofErr w:type="spellStart"/>
            <w:r w:rsidRPr="00777645">
              <w:rPr>
                <w:rFonts w:eastAsia="Calibri"/>
                <w:szCs w:val="24"/>
                <w:lang w:eastAsia="en-US"/>
              </w:rPr>
              <w:t>В.Г.Тимирясова</w:t>
            </w:r>
            <w:proofErr w:type="spellEnd"/>
            <w:r w:rsidRPr="00777645">
              <w:rPr>
                <w:rFonts w:eastAsia="Calibri"/>
                <w:szCs w:val="24"/>
                <w:lang w:eastAsia="en-US"/>
              </w:rPr>
              <w:t xml:space="preserve"> (ИЭУП); </w:t>
            </w:r>
          </w:p>
          <w:p w:rsidR="00777645" w:rsidRPr="00777645" w:rsidRDefault="00777645" w:rsidP="00777645">
            <w:pPr>
              <w:pStyle w:val="a3"/>
              <w:rPr>
                <w:rFonts w:eastAsia="Calibri"/>
                <w:szCs w:val="24"/>
                <w:lang w:eastAsia="en-US"/>
              </w:rPr>
            </w:pPr>
            <w:r w:rsidRPr="00777645">
              <w:rPr>
                <w:rFonts w:eastAsia="Calibri"/>
                <w:szCs w:val="24"/>
                <w:lang w:eastAsia="en-US"/>
              </w:rPr>
              <w:t>Подведение итогов исполнения ведомственной Программы по реализации антикоррупционной политики на 2015-2020 годы  в 1 полугодии  2016 года;</w:t>
            </w:r>
          </w:p>
          <w:p w:rsidR="00E70485" w:rsidRDefault="00777645" w:rsidP="00777645">
            <w:pPr>
              <w:pStyle w:val="a3"/>
              <w:rPr>
                <w:rFonts w:eastAsia="Calibri"/>
                <w:szCs w:val="24"/>
                <w:lang w:eastAsia="en-US"/>
              </w:rPr>
            </w:pPr>
            <w:proofErr w:type="gramStart"/>
            <w:r w:rsidRPr="00777645">
              <w:rPr>
                <w:rFonts w:eastAsia="Calibri"/>
                <w:szCs w:val="24"/>
                <w:lang w:eastAsia="en-US"/>
              </w:rPr>
              <w:t xml:space="preserve">Рассмотрение информационно-аналитического материала «О реализации антикоррупционной политики в Чувашской Республике», подготовленного аппаратом полномочного представителя Президента Российской Федерации в Приволжском федеральном округе совместно с органами государственной власти Чувашской Республики; О состоянии работы по проведению антикоррупционной экспертизы нормативных правовых актов и </w:t>
            </w:r>
            <w:r w:rsidRPr="00777645">
              <w:rPr>
                <w:rFonts w:eastAsia="Calibri"/>
                <w:szCs w:val="24"/>
                <w:lang w:eastAsia="en-US"/>
              </w:rPr>
              <w:lastRenderedPageBreak/>
              <w:t>проектов нормативных правовых актов; Подведение итогов проведения отраслевых исследований коррупционных факторов и реализуемых антикоррупционных мер среди целевых групп;</w:t>
            </w:r>
            <w:proofErr w:type="gramEnd"/>
            <w:r w:rsidRPr="00777645">
              <w:rPr>
                <w:rFonts w:eastAsia="Calibri"/>
                <w:szCs w:val="24"/>
                <w:lang w:eastAsia="en-US"/>
              </w:rPr>
              <w:t xml:space="preserve"> О соблюдении требований законодательства о государственной гражданской службе при поступлении на государственную службу, недопущение участия государственных служащих министерства  в предпринимательской деятельности, соблюдение государственными служащими общих принципов служебного поведения; О деятельности комиссии Министерства по соблюдению требований к служебному поведению государственных гражданских служащих и урегулированию конфликта интересов.</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1.4.</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Приказом Министерства от 22.03.2016 № 54/о утверждено </w:t>
            </w:r>
            <w:proofErr w:type="gramStart"/>
            <w:r>
              <w:rPr>
                <w:rFonts w:eastAsia="Calibri"/>
                <w:szCs w:val="24"/>
                <w:lang w:eastAsia="en-US"/>
              </w:rPr>
              <w:t>Положение</w:t>
            </w:r>
            <w:proofErr w:type="gramEnd"/>
            <w:r>
              <w:rPr>
                <w:rFonts w:eastAsia="Calibri"/>
                <w:szCs w:val="24"/>
                <w:lang w:eastAsia="en-US"/>
              </w:rPr>
              <w:t xml:space="preserve"> о Комиссии Министерства строительства, архитектуры и жилищно-коммунального хозяйства Республики Татарстан по соблюдению требований к служебному поведению государственных гражданских служащих Министерства строительства, архитектуры и жилищно-коммунального хозяйства Республики Татарстан и урегулированию конфликта интересов.</w:t>
            </w:r>
          </w:p>
          <w:p w:rsidR="00E70485" w:rsidRDefault="00E70485">
            <w:pPr>
              <w:pStyle w:val="a3"/>
              <w:rPr>
                <w:rFonts w:eastAsia="Calibri"/>
                <w:szCs w:val="24"/>
                <w:lang w:eastAsia="en-US"/>
              </w:rPr>
            </w:pPr>
            <w:r>
              <w:rPr>
                <w:rFonts w:eastAsia="Calibri"/>
                <w:szCs w:val="24"/>
                <w:lang w:eastAsia="en-US"/>
              </w:rPr>
              <w:t>Приказом Министерства от 04.05.2016 № 80/о утвержден состав  комиссии Министерства строительства, архитектуры и жилищно-коммунального хозяйства Республики Татарстан по соблюдению требований к служебному поведению государственных гражданских служащих Министерства и урегулированию конфликта интересов (внесены изменения в редакции  приказов от 09.06.2016 № 102/о).  В состав указанной комиссии входят представители общественности.</w:t>
            </w:r>
          </w:p>
          <w:p w:rsidR="00E70485" w:rsidRDefault="00E70485">
            <w:pPr>
              <w:pStyle w:val="a3"/>
              <w:rPr>
                <w:rFonts w:eastAsia="Calibri"/>
                <w:szCs w:val="24"/>
                <w:lang w:eastAsia="en-US"/>
              </w:rPr>
            </w:pPr>
            <w:r>
              <w:rPr>
                <w:rFonts w:eastAsia="Calibri"/>
                <w:szCs w:val="24"/>
                <w:lang w:eastAsia="en-US"/>
              </w:rPr>
              <w:t>Приказом Министерства от 22.01.2016 г. № 9/о утвержден план работы комиссии</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1.5.</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Размещение в </w:t>
            </w:r>
            <w:r>
              <w:rPr>
                <w:rFonts w:eastAsia="Calibri"/>
                <w:szCs w:val="24"/>
                <w:lang w:eastAsia="en-US"/>
              </w:rPr>
              <w:lastRenderedPageBreak/>
              <w:t>соответствии с законодательством на сайте Министерства сведений о доходах, расходах, имуществе и обязательствах имущественного характера государственных гражданских служащих Министерства согласно правилам, установленным законодательством</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 Сведения о доходах, имуществе и </w:t>
            </w:r>
            <w:r>
              <w:rPr>
                <w:rFonts w:eastAsia="Calibri"/>
                <w:szCs w:val="24"/>
                <w:lang w:eastAsia="en-US"/>
              </w:rPr>
              <w:lastRenderedPageBreak/>
              <w:t>обязательствах  имущественного характера государственных гражданских служащих Министерства размещаются на сайте Министерства в разделе «Противодействие коррупции»</w:t>
            </w:r>
          </w:p>
        </w:tc>
      </w:tr>
      <w:tr w:rsidR="00E70485" w:rsidTr="00E70485">
        <w:trPr>
          <w:trHeight w:val="84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1.6.</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Обеспечение участия должностных лиц Министерства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Министерство </w:t>
            </w:r>
            <w:proofErr w:type="gramStart"/>
            <w:r>
              <w:rPr>
                <w:rFonts w:eastAsia="Calibri"/>
                <w:szCs w:val="24"/>
                <w:lang w:eastAsia="en-US"/>
              </w:rPr>
              <w:t>ведет  прямой эфир</w:t>
            </w:r>
            <w:proofErr w:type="gramEnd"/>
            <w:r>
              <w:rPr>
                <w:rFonts w:eastAsia="Calibri"/>
                <w:szCs w:val="24"/>
                <w:lang w:eastAsia="en-US"/>
              </w:rPr>
              <w:t xml:space="preserve">  телепрограммы «Жилищно-коммунальные советы» телекомпании «Татарстан-24» о системе контроля за организациями, осуществляющими управление многоквартирными домами</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1.7.</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w:t>
            </w:r>
            <w:r>
              <w:rPr>
                <w:rFonts w:eastAsia="Calibri"/>
                <w:szCs w:val="24"/>
                <w:lang w:eastAsia="en-US"/>
              </w:rPr>
              <w:lastRenderedPageBreak/>
              <w:t>власти Республики Татарстан при получении работы (назначения на должность)</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 </w:t>
            </w:r>
            <w:proofErr w:type="gramStart"/>
            <w:r>
              <w:rPr>
                <w:rFonts w:eastAsia="Calibri"/>
                <w:szCs w:val="24"/>
                <w:lang w:eastAsia="en-US"/>
              </w:rPr>
              <w:t xml:space="preserve">Назначение на должность государственной гражданской службы в Министерстве проводится в соответствии с законодательством о государственной гражданской службе (Федеральный закон от 27.07.2004 № 79-ФЗ, Законом Республики Татарстан от 16.01.2003 № 3-ЗРТ), с положением о проведении конкурсов на замещение вакантных должностей государственной гражданской службы в Министерстве, утвержденным приказом от 27.02.2012 № 41/о (в редакции приказа от 26.05.2014 № 51/о), квалификационными требованиями к профессиональным </w:t>
            </w:r>
            <w:r>
              <w:rPr>
                <w:rFonts w:eastAsia="Calibri"/>
                <w:szCs w:val="24"/>
                <w:lang w:eastAsia="en-US"/>
              </w:rPr>
              <w:lastRenderedPageBreak/>
              <w:t>знаниям</w:t>
            </w:r>
            <w:proofErr w:type="gramEnd"/>
            <w:r>
              <w:rPr>
                <w:rFonts w:eastAsia="Calibri"/>
                <w:szCs w:val="24"/>
                <w:lang w:eastAsia="en-US"/>
              </w:rPr>
              <w:t xml:space="preserve"> и навыкам, необходимым для исполнения должностных обязанностей государственными гражданскими служащими Министерства, утвержденные приказом от 30.03.2012 № 69/о-1 (в редакции приказа от 24.12.2012 № 193/о)</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color w:val="FF0000"/>
                <w:lang w:eastAsia="en-US"/>
              </w:rPr>
            </w:pPr>
            <w:r w:rsidRPr="00E70485">
              <w:rPr>
                <w:rFonts w:eastAsia="Calibri"/>
                <w:lang w:eastAsia="en-US"/>
              </w:rPr>
              <w:lastRenderedPageBreak/>
              <w:t>1.8.</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Принятие мер для образования в организациях и учреждениях, подведомственных Министерству комиссий по противодействию коррупции и включить в их состав своих представителей, </w:t>
            </w:r>
            <w:r>
              <w:rPr>
                <w:szCs w:val="24"/>
              </w:rPr>
              <w:t>осуществление комплекса организационных, разъяснительных и иных мер по предупреждению коррупции в подведомственных Министерству организациях</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Отдел кадровой политики, комиссии по противодействию коррупции: Государственного казенного учреждения «Главное инвестиционно-строительное управление Республики Татарстан»,</w:t>
            </w:r>
            <w:r>
              <w:rPr>
                <w:szCs w:val="24"/>
              </w:rPr>
              <w:t xml:space="preserve"> </w:t>
            </w:r>
            <w:r>
              <w:rPr>
                <w:rFonts w:eastAsia="Calibri"/>
                <w:szCs w:val="24"/>
                <w:lang w:eastAsia="en-US"/>
              </w:rPr>
              <w:t xml:space="preserve">Государственного казенного учреждения «Фонд газификации, энергосберегающих технологий и развития инженерных сетей Республики Татарстан», Государственного автономного учреждения «Управление государственной экспертизы и ценообразования Республики Татарстан по строительству и архитектуре», </w:t>
            </w:r>
            <w:r>
              <w:rPr>
                <w:szCs w:val="24"/>
              </w:rPr>
              <w:t>Государственного унитарного предприятия Республики Татарстан «</w:t>
            </w:r>
            <w:proofErr w:type="spellStart"/>
            <w:r>
              <w:rPr>
                <w:szCs w:val="24"/>
              </w:rPr>
              <w:t>Татлизинг</w:t>
            </w:r>
            <w:proofErr w:type="spellEnd"/>
            <w:r>
              <w:rPr>
                <w:szCs w:val="24"/>
              </w:rPr>
              <w:t>»</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1.9</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Проведение мониторинга выполнения подведомственными организациями требований Федерального закона от 25.12.2008 № 273-Ф «О противодействии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rsidP="00777645">
            <w:pPr>
              <w:pStyle w:val="a3"/>
              <w:rPr>
                <w:rFonts w:eastAsia="Calibri"/>
                <w:szCs w:val="24"/>
                <w:lang w:eastAsia="en-US"/>
              </w:rPr>
            </w:pPr>
            <w:r>
              <w:rPr>
                <w:rFonts w:eastAsia="Calibri"/>
                <w:szCs w:val="24"/>
                <w:lang w:eastAsia="en-US"/>
              </w:rPr>
              <w:t xml:space="preserve"> Ведется ежеквартальный мониторинг работы комиссии.  Обращений граждан и организаций по фактам коррупции за</w:t>
            </w:r>
            <w:r w:rsidR="00777645">
              <w:rPr>
                <w:rFonts w:eastAsia="Calibri"/>
                <w:szCs w:val="24"/>
                <w:lang w:eastAsia="en-US"/>
              </w:rPr>
              <w:t xml:space="preserve"> отчетный период не поступало.</w:t>
            </w:r>
          </w:p>
        </w:tc>
      </w:tr>
      <w:tr w:rsidR="00E70485" w:rsidTr="00E70485">
        <w:trPr>
          <w:trHeight w:val="563"/>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2. Выявление и устранение </w:t>
            </w:r>
            <w:proofErr w:type="spellStart"/>
            <w:r>
              <w:rPr>
                <w:szCs w:val="24"/>
              </w:rPr>
              <w:t>коррупциогенных</w:t>
            </w:r>
            <w:proofErr w:type="spellEnd"/>
            <w:r>
              <w:rPr>
                <w:szCs w:val="24"/>
              </w:rPr>
              <w:t xml:space="preserve">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E70485" w:rsidTr="00E70485">
        <w:trPr>
          <w:trHeight w:val="1247"/>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2.1.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Принятие практических мер по организации эффективного проведения антикоррупционной экспертизы нормативных правовых актов Министерства и </w:t>
            </w:r>
            <w:r>
              <w:rPr>
                <w:szCs w:val="24"/>
              </w:rPr>
              <w:lastRenderedPageBreak/>
              <w:t>их проектов, ежегодного обобщения результатов ее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3B7A3E" w:rsidRPr="003B7A3E" w:rsidRDefault="003B7A3E" w:rsidP="003B7A3E">
            <w:pPr>
              <w:pStyle w:val="a3"/>
              <w:rPr>
                <w:szCs w:val="24"/>
              </w:rPr>
            </w:pPr>
            <w:proofErr w:type="gramStart"/>
            <w:r w:rsidRPr="003B7A3E">
              <w:rPr>
                <w:szCs w:val="24"/>
              </w:rPr>
              <w:t xml:space="preserve">Приказом Министерства от 28.11.2016 № 203/о (ранее действовал приказ Министерства от 13.11.2008 № 178/о (в редакции от 05.02.2016) в Министерстве назначено ответственное лицо по проведению антикоррупционной экспертизы нормативных правовых актов и проектов нормативных правовых </w:t>
            </w:r>
            <w:r w:rsidRPr="003B7A3E">
              <w:rPr>
                <w:szCs w:val="24"/>
              </w:rPr>
              <w:lastRenderedPageBreak/>
              <w:t>актов, разрабатываемых Министерством.</w:t>
            </w:r>
            <w:proofErr w:type="gramEnd"/>
          </w:p>
          <w:p w:rsidR="003B7A3E" w:rsidRPr="003B7A3E" w:rsidRDefault="003B7A3E" w:rsidP="003B7A3E">
            <w:pPr>
              <w:pStyle w:val="a3"/>
              <w:rPr>
                <w:szCs w:val="24"/>
              </w:rPr>
            </w:pPr>
            <w:r w:rsidRPr="003B7A3E">
              <w:rPr>
                <w:szCs w:val="24"/>
              </w:rPr>
              <w:t>Ведется Журнал учета проведенных антикоррупционных экспертиз нормативных правовых актов и проектов нормативных правовых актов Министерства.</w:t>
            </w:r>
          </w:p>
          <w:p w:rsidR="003B7A3E" w:rsidRPr="003B7A3E" w:rsidRDefault="003B7A3E" w:rsidP="003B7A3E">
            <w:pPr>
              <w:pStyle w:val="a3"/>
              <w:rPr>
                <w:szCs w:val="24"/>
              </w:rPr>
            </w:pPr>
            <w:r w:rsidRPr="003B7A3E">
              <w:rPr>
                <w:szCs w:val="24"/>
              </w:rPr>
              <w:t xml:space="preserve">В 2016 году проведена антикоррупционная экспертиза 260 проектов нормативных правовых актов Министерства, </w:t>
            </w:r>
            <w:proofErr w:type="spellStart"/>
            <w:r w:rsidRPr="003B7A3E">
              <w:rPr>
                <w:szCs w:val="24"/>
              </w:rPr>
              <w:t>коррупциогенных</w:t>
            </w:r>
            <w:proofErr w:type="spellEnd"/>
            <w:r w:rsidRPr="003B7A3E">
              <w:rPr>
                <w:szCs w:val="24"/>
              </w:rPr>
              <w:t xml:space="preserve"> факторов не выявлено.</w:t>
            </w:r>
          </w:p>
          <w:p w:rsidR="003B7A3E" w:rsidRPr="003B7A3E" w:rsidRDefault="003B7A3E" w:rsidP="003B7A3E">
            <w:pPr>
              <w:pStyle w:val="a3"/>
              <w:rPr>
                <w:szCs w:val="24"/>
              </w:rPr>
            </w:pPr>
            <w:r w:rsidRPr="003B7A3E">
              <w:rPr>
                <w:szCs w:val="24"/>
              </w:rPr>
              <w:t>Ежеквартально на официальном сайте Министерства в разделе «Результаты антикоррупционной экспертизы нормативных правовых актов и проектов нормативных правовых актов, проведенной государственным органом» размещаются результаты антикоррупционной экспертизы нормативных правовых актов и проектов нормативных правовых актов, проведенной Министерством.</w:t>
            </w:r>
          </w:p>
          <w:p w:rsidR="003B7A3E" w:rsidRPr="003B7A3E" w:rsidRDefault="003B7A3E" w:rsidP="003B7A3E">
            <w:pPr>
              <w:pStyle w:val="a3"/>
              <w:rPr>
                <w:szCs w:val="24"/>
              </w:rPr>
            </w:pPr>
            <w:proofErr w:type="gramStart"/>
            <w:r w:rsidRPr="003B7A3E">
              <w:rPr>
                <w:szCs w:val="24"/>
              </w:rPr>
              <w:t>В соответствии с приказом Министерства от 28.11.2016 № 202/о (ранее действовал приказ Министерства от 13.11.2008 № 178/о)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w:t>
            </w:r>
            <w:proofErr w:type="gramEnd"/>
            <w:r w:rsidRPr="003B7A3E">
              <w:rPr>
                <w:szCs w:val="24"/>
              </w:rPr>
              <w:t xml:space="preserve"> экспертизы.</w:t>
            </w:r>
          </w:p>
          <w:p w:rsidR="003B7A3E" w:rsidRPr="003B7A3E" w:rsidRDefault="003B7A3E" w:rsidP="003B7A3E">
            <w:pPr>
              <w:pStyle w:val="a3"/>
              <w:rPr>
                <w:szCs w:val="24"/>
              </w:rPr>
            </w:pPr>
            <w:proofErr w:type="gramStart"/>
            <w:r w:rsidRPr="003B7A3E">
              <w:rPr>
                <w:szCs w:val="24"/>
              </w:rPr>
              <w:t>Заключениях</w:t>
            </w:r>
            <w:proofErr w:type="gramEnd"/>
            <w:r w:rsidRPr="003B7A3E">
              <w:rPr>
                <w:szCs w:val="24"/>
              </w:rPr>
              <w:t xml:space="preserve"> антикоррупционных экспертиз, проведенных независимыми экспертами, в Министерство не поступали.</w:t>
            </w:r>
          </w:p>
          <w:p w:rsidR="00E70485" w:rsidRDefault="003B7A3E" w:rsidP="003B7A3E">
            <w:pPr>
              <w:pStyle w:val="a3"/>
              <w:rPr>
                <w:szCs w:val="24"/>
              </w:rPr>
            </w:pPr>
            <w:r w:rsidRPr="003B7A3E">
              <w:rPr>
                <w:szCs w:val="24"/>
              </w:rPr>
              <w:t xml:space="preserve">Случаев не устранения </w:t>
            </w:r>
            <w:proofErr w:type="spellStart"/>
            <w:r w:rsidRPr="003B7A3E">
              <w:rPr>
                <w:szCs w:val="24"/>
              </w:rPr>
              <w:t>коррупциогенных</w:t>
            </w:r>
            <w:proofErr w:type="spellEnd"/>
            <w:r w:rsidRPr="003B7A3E">
              <w:rPr>
                <w:szCs w:val="24"/>
              </w:rPr>
              <w:t xml:space="preserve"> факторов, выявленных в процессе антикоррупционной экспертизы, не имеется.</w:t>
            </w:r>
          </w:p>
        </w:tc>
      </w:tr>
      <w:tr w:rsidR="00E70485" w:rsidTr="00E70485">
        <w:trPr>
          <w:trHeight w:val="841"/>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2.2.</w:t>
            </w:r>
          </w:p>
        </w:tc>
        <w:tc>
          <w:tcPr>
            <w:tcW w:w="2657" w:type="dxa"/>
            <w:tcBorders>
              <w:top w:val="single" w:sz="4" w:space="0" w:color="auto"/>
              <w:left w:val="single" w:sz="4" w:space="0" w:color="auto"/>
              <w:bottom w:val="single" w:sz="4" w:space="0" w:color="auto"/>
              <w:right w:val="single" w:sz="4" w:space="0" w:color="auto"/>
            </w:tcBorders>
            <w:hideMark/>
          </w:tcPr>
          <w:p w:rsidR="00E70485" w:rsidRPr="00E70485" w:rsidRDefault="00E70485" w:rsidP="00E70485">
            <w:pPr>
              <w:pStyle w:val="a3"/>
              <w:rPr>
                <w:szCs w:val="24"/>
              </w:rPr>
            </w:pPr>
            <w:r>
              <w:rPr>
                <w:szCs w:val="24"/>
              </w:rPr>
              <w:t xml:space="preserve"> </w:t>
            </w:r>
            <w:r w:rsidRPr="00E70485">
              <w:rPr>
                <w:szCs w:val="24"/>
              </w:rPr>
              <w:t xml:space="preserve">Создание необходимых условий для проведения </w:t>
            </w:r>
            <w:r w:rsidRPr="00E70485">
              <w:rPr>
                <w:szCs w:val="24"/>
              </w:rPr>
              <w:lastRenderedPageBreak/>
              <w:t>независимой антикоррупционной экспертизы проектов нормативных правовых актов, разрабатываемых Министерством.</w:t>
            </w:r>
          </w:p>
          <w:p w:rsidR="00E70485" w:rsidRPr="00E70485" w:rsidRDefault="00E70485" w:rsidP="00E70485">
            <w:pPr>
              <w:pStyle w:val="a3"/>
              <w:rPr>
                <w:szCs w:val="24"/>
              </w:rPr>
            </w:pPr>
          </w:p>
          <w:p w:rsidR="00E70485" w:rsidRDefault="00E70485" w:rsidP="00E70485">
            <w:pPr>
              <w:pStyle w:val="a3"/>
              <w:rPr>
                <w:szCs w:val="24"/>
              </w:rPr>
            </w:pPr>
            <w:r w:rsidRPr="00E70485">
              <w:rPr>
                <w:szCs w:val="24"/>
              </w:rPr>
              <w:t>Обеспечение размещения проектов нормативных правовых актов, разрабатываемых Министерством, на сайте Министерства в разделе  "Противодействие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proofErr w:type="gramStart"/>
            <w:r>
              <w:rPr>
                <w:szCs w:val="24"/>
              </w:rPr>
              <w:t xml:space="preserve">В соответствии с приказом Министерства от 28.12.2011 № 265/о (в редакции приказа от 23.07.2014 № </w:t>
            </w:r>
            <w:r>
              <w:rPr>
                <w:szCs w:val="24"/>
              </w:rPr>
              <w:lastRenderedPageBreak/>
              <w:t>87/о)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proofErr w:type="gramEnd"/>
          </w:p>
        </w:tc>
      </w:tr>
      <w:tr w:rsidR="00E70485" w:rsidTr="00E70485">
        <w:trPr>
          <w:trHeight w:val="558"/>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3. Оценка состояния коррупции посредством проведения мониторинговых исследований</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3.1.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Подготовка и направление информации в сфере деятельности Министерства в Комитет РТ по социально-экономическому мониторингу для последующего проведения </w:t>
            </w:r>
            <w:proofErr w:type="gramStart"/>
            <w:r>
              <w:rPr>
                <w:szCs w:val="24"/>
              </w:rPr>
              <w:t>мониторинга деятельности органов исполнительной власти республики</w:t>
            </w:r>
            <w:proofErr w:type="gramEnd"/>
            <w:r>
              <w:rPr>
                <w:szCs w:val="24"/>
              </w:rPr>
              <w:t xml:space="preserve"> Татарстан по реализации антикоррупционных мер на территории Республики Татарстан и оценке их эффективности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Отчет о состоянии коррупции и реализации антикоррупционной политики Министерства в Комитет Республики Татарстан по социально-экономическому мониторингу представляется своевременно</w:t>
            </w:r>
          </w:p>
        </w:tc>
      </w:tr>
      <w:tr w:rsidR="00E70485" w:rsidTr="00E70485">
        <w:trPr>
          <w:trHeight w:val="1262"/>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3.2.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Проведение отраслевых исследований </w:t>
            </w:r>
            <w:proofErr w:type="spellStart"/>
            <w:r>
              <w:rPr>
                <w:szCs w:val="24"/>
              </w:rPr>
              <w:t>коррупциогенных</w:t>
            </w:r>
            <w:proofErr w:type="spellEnd"/>
            <w:r>
              <w:rPr>
                <w:szCs w:val="24"/>
              </w:rPr>
              <w:t xml:space="preserve"> факторов и реализуемых антикоррупционных мер среди целевых групп. Использование полученных результатов для </w:t>
            </w:r>
            <w:r>
              <w:rPr>
                <w:szCs w:val="24"/>
              </w:rPr>
              <w:lastRenderedPageBreak/>
              <w:t>выработки превентивных мер в рамках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Министерством    с 5 августа по 5 сентября 2016 года проводилось отраслевое исследование (анкетирование) </w:t>
            </w:r>
            <w:proofErr w:type="spellStart"/>
            <w:r>
              <w:rPr>
                <w:szCs w:val="24"/>
              </w:rPr>
              <w:t>коррупциогенных</w:t>
            </w:r>
            <w:proofErr w:type="spellEnd"/>
            <w:r>
              <w:rPr>
                <w:szCs w:val="24"/>
              </w:rPr>
              <w:t xml:space="preserve"> факторов и реализуемых антикоррупционных мер среди министерств, ведомств, органов местного самоуправления, учреждений Республики Татарстан с целью выяснения их мнения о состоянии коррупции в Министерстве. </w:t>
            </w:r>
            <w:r>
              <w:rPr>
                <w:szCs w:val="24"/>
              </w:rPr>
              <w:lastRenderedPageBreak/>
              <w:t>Результаты опроса показали, что граждане относят коррупцию к одной из наиболее значимых и острых проблем, тем не менее, нельзя сказать, что эта проблема в общественном сознании стоит на первом месте. Согласно данных опроса, большая часть считает, что борьба с коррупцией должна сегодня стать приоритетом.</w:t>
            </w:r>
          </w:p>
          <w:p w:rsidR="00E70485" w:rsidRDefault="00E70485">
            <w:pPr>
              <w:pStyle w:val="a3"/>
              <w:rPr>
                <w:szCs w:val="24"/>
              </w:rPr>
            </w:pPr>
            <w:r>
              <w:rPr>
                <w:szCs w:val="24"/>
              </w:rPr>
              <w:t>Участники опроса просят ужесточить законодательство по борьбе с коррупцией, а также повысить правовую грамотность населения. Большая часть респондентов не готовы давать взятки. На вопрос «Причины, по которым Вы отказались дать взятку должностному лицу» участники отвечали, что принципиально не дают взятки. Некоторая часть ответили, что их проблему можно решить другим способом.</w:t>
            </w:r>
          </w:p>
          <w:p w:rsidR="00E70485" w:rsidRDefault="00E70485">
            <w:pPr>
              <w:pStyle w:val="a3"/>
              <w:rPr>
                <w:szCs w:val="24"/>
              </w:rPr>
            </w:pPr>
            <w:r>
              <w:rPr>
                <w:szCs w:val="24"/>
              </w:rPr>
              <w:t xml:space="preserve">Мнения респондентов, которые </w:t>
            </w:r>
            <w:proofErr w:type="gramStart"/>
            <w:r>
              <w:rPr>
                <w:szCs w:val="24"/>
              </w:rPr>
              <w:t>замерялись в ходе опроса могут</w:t>
            </w:r>
            <w:proofErr w:type="gramEnd"/>
            <w:r>
              <w:rPr>
                <w:szCs w:val="24"/>
              </w:rPr>
              <w:t xml:space="preserve"> послужить инструментом разработки эффективных решений проблемы</w:t>
            </w:r>
          </w:p>
        </w:tc>
      </w:tr>
      <w:tr w:rsidR="00E70485" w:rsidTr="00E70485">
        <w:trPr>
          <w:trHeight w:val="589"/>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E70485" w:rsidTr="00E70485">
        <w:trPr>
          <w:trHeight w:val="589"/>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4.1.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Комиссия при </w:t>
            </w:r>
            <w:proofErr w:type="gramStart"/>
            <w:r>
              <w:rPr>
                <w:szCs w:val="24"/>
              </w:rPr>
              <w:t>министре</w:t>
            </w:r>
            <w:proofErr w:type="gramEnd"/>
            <w:r>
              <w:rPr>
                <w:szCs w:val="24"/>
              </w:rPr>
              <w:t xml:space="preserve"> строительства, архитектуры и жилищно-коммунального хозяйства Республики Татарстан по противодействию коррупции, отдел кадровой политики, Общественный совет при Министерстве (по согласованию)</w:t>
            </w:r>
          </w:p>
        </w:tc>
      </w:tr>
      <w:tr w:rsidR="00E70485" w:rsidTr="00E70485">
        <w:trPr>
          <w:trHeight w:val="934"/>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4.2.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proofErr w:type="gramStart"/>
            <w:r>
              <w:rPr>
                <w:szCs w:val="24"/>
              </w:rPr>
              <w:t xml:space="preserve">Осуществление комплекса организационных, разъяснительных и иных мер по соблюдению государственными </w:t>
            </w:r>
            <w:r>
              <w:rPr>
                <w:szCs w:val="24"/>
              </w:rPr>
              <w:lastRenderedPageBreak/>
              <w:t>служащими Министерства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Министерстве, общественных объединений, участвующих                              в противодействии коррупции,                        и других институтов гражданского общества</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Приказом  Министерства от 20.07.2013  № 92/</w:t>
            </w:r>
            <w:proofErr w:type="gramStart"/>
            <w:r>
              <w:rPr>
                <w:szCs w:val="24"/>
              </w:rPr>
              <w:t>о</w:t>
            </w:r>
            <w:proofErr w:type="gramEnd"/>
            <w:r>
              <w:rPr>
                <w:szCs w:val="24"/>
              </w:rPr>
              <w:t xml:space="preserve"> </w:t>
            </w:r>
            <w:proofErr w:type="gramStart"/>
            <w:r>
              <w:rPr>
                <w:szCs w:val="24"/>
              </w:rPr>
              <w:t>утверждена</w:t>
            </w:r>
            <w:proofErr w:type="gramEnd"/>
            <w:r>
              <w:rPr>
                <w:szCs w:val="24"/>
              </w:rPr>
              <w:t xml:space="preserve"> Памятка государственному гражданскому служащему «Типовые ситуации конфликта интересов на государственной службе и порядок их урегулирования».</w:t>
            </w:r>
          </w:p>
          <w:p w:rsidR="00E70485" w:rsidRDefault="00E70485">
            <w:pPr>
              <w:pStyle w:val="a3"/>
              <w:rPr>
                <w:szCs w:val="24"/>
              </w:rPr>
            </w:pPr>
            <w:r>
              <w:rPr>
                <w:szCs w:val="24"/>
              </w:rPr>
              <w:lastRenderedPageBreak/>
              <w:t>С работниками Министерства проводятся разъяснения  по соблюдению 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w:t>
            </w:r>
          </w:p>
          <w:p w:rsidR="00E70485" w:rsidRDefault="00E70485">
            <w:pPr>
              <w:pStyle w:val="a3"/>
              <w:rPr>
                <w:szCs w:val="24"/>
              </w:rPr>
            </w:pPr>
            <w:r>
              <w:rPr>
                <w:szCs w:val="24"/>
              </w:rPr>
              <w:t xml:space="preserve">Регулярно </w:t>
            </w:r>
            <w:proofErr w:type="gramStart"/>
            <w:r>
              <w:rPr>
                <w:szCs w:val="24"/>
              </w:rPr>
              <w:t>обновляется и дополняется</w:t>
            </w:r>
            <w:proofErr w:type="gramEnd"/>
            <w:r>
              <w:rPr>
                <w:szCs w:val="24"/>
              </w:rPr>
              <w:t xml:space="preserve"> информация на стенде «Антикоррупционная политика в Министерстве», в разделе «Противодействие коррупции» официального сайта министерства</w:t>
            </w:r>
          </w:p>
        </w:tc>
      </w:tr>
      <w:tr w:rsidR="00E70485" w:rsidTr="00E70485">
        <w:trPr>
          <w:trHeight w:val="112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4.3.</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proofErr w:type="gramStart"/>
            <w:r>
              <w:rPr>
                <w:szCs w:val="24"/>
              </w:rPr>
              <w:t xml:space="preserve">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 разъяснительных и иных мер по недопущению лицами, замещающими государственные должности, государственными служащими Министерства поведения, которое может восприниматься окружающими как обещание или предложение дачи взятки либо как </w:t>
            </w:r>
            <w:r>
              <w:rPr>
                <w:szCs w:val="24"/>
              </w:rPr>
              <w:lastRenderedPageBreak/>
              <w:t>согласие</w:t>
            </w:r>
            <w:proofErr w:type="gramEnd"/>
            <w:r>
              <w:rPr>
                <w:szCs w:val="24"/>
              </w:rPr>
              <w:t xml:space="preserve"> принять взятку или как просьба о даче взятки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Приказом  Министерства от 27.02.2014 г. № 15/о утверждено </w:t>
            </w:r>
            <w:proofErr w:type="gramStart"/>
            <w:r>
              <w:rPr>
                <w:szCs w:val="24"/>
              </w:rPr>
              <w:t>Положение</w:t>
            </w:r>
            <w:proofErr w:type="gramEnd"/>
            <w:r>
              <w:rPr>
                <w:szCs w:val="24"/>
              </w:rPr>
              <w:t xml:space="preserve">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Контроль за выполнением приказа возложен на управляющего делами Министерства (внесены изменения в редакции  пр. от 28.11.2014 № 140/о, от 13.05.2016 № 86/о</w:t>
            </w:r>
            <w:proofErr w:type="gramStart"/>
            <w:r>
              <w:rPr>
                <w:szCs w:val="24"/>
              </w:rPr>
              <w:t xml:space="preserve"> )</w:t>
            </w:r>
            <w:proofErr w:type="gramEnd"/>
          </w:p>
        </w:tc>
      </w:tr>
      <w:tr w:rsidR="00E70485" w:rsidTr="00E70485">
        <w:trPr>
          <w:trHeight w:val="112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4.4.</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Обеспечение осуществления </w:t>
            </w:r>
            <w:proofErr w:type="gramStart"/>
            <w:r>
              <w:rPr>
                <w:szCs w:val="24"/>
              </w:rPr>
              <w:t>контроля за</w:t>
            </w:r>
            <w:proofErr w:type="gramEnd"/>
            <w:r>
              <w:rPr>
                <w:szCs w:val="24"/>
              </w:rPr>
              <w:t xml:space="preserve">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3B7A3E">
            <w:pPr>
              <w:pStyle w:val="a3"/>
              <w:rPr>
                <w:szCs w:val="24"/>
              </w:rPr>
            </w:pPr>
            <w:r w:rsidRPr="006A04CE">
              <w:rPr>
                <w:sz w:val="20"/>
              </w:rPr>
              <w:t xml:space="preserve">Приказом  Министерства от 27.02.2014 г. № 15/о утверждено </w:t>
            </w:r>
            <w:proofErr w:type="gramStart"/>
            <w:r w:rsidRPr="006A04CE">
              <w:rPr>
                <w:sz w:val="20"/>
              </w:rPr>
              <w:t>Положение</w:t>
            </w:r>
            <w:proofErr w:type="gramEnd"/>
            <w:r w:rsidRPr="006A04CE">
              <w:rPr>
                <w:sz w:val="20"/>
              </w:rPr>
              <w:t xml:space="preserve">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Контроль за выполнением приказа возложен на управляющего делами Министерства (внесены изменения в редакции  пр. от 28.11.2014 № 140/о, от 13.05.2016 № 86/о</w:t>
            </w:r>
            <w:proofErr w:type="gramStart"/>
            <w:r w:rsidRPr="006A04CE">
              <w:rPr>
                <w:sz w:val="20"/>
              </w:rPr>
              <w:t xml:space="preserve"> )</w:t>
            </w:r>
            <w:proofErr w:type="gramEnd"/>
          </w:p>
        </w:tc>
      </w:tr>
      <w:tr w:rsidR="00E70485" w:rsidTr="00E70485">
        <w:trPr>
          <w:trHeight w:val="112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4.5.</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Проведение мероприятий,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В состав Комиссии при министре строительства, строительства, архитектуры и жилищно-коммунального хозяйства Республики Татарстан по противодействию коррупции и  Комиссии по соблюдению требований к служебному поведению государственных гражданских служащих Министерства строительства, архитектуры и жилищно-коммунального хозяйства Республики Татарстан и урегулированию конфликта интересов входят представители общественности</w:t>
            </w:r>
          </w:p>
        </w:tc>
      </w:tr>
      <w:tr w:rsidR="00E70485" w:rsidTr="00E70485">
        <w:trPr>
          <w:trHeight w:val="860"/>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color w:val="FF0000"/>
                <w:szCs w:val="24"/>
              </w:rPr>
            </w:pPr>
            <w:r>
              <w:rPr>
                <w:szCs w:val="24"/>
              </w:rPr>
              <w:t>5.</w:t>
            </w:r>
            <w:r>
              <w:rPr>
                <w:color w:val="FF0000"/>
                <w:szCs w:val="24"/>
              </w:rPr>
              <w:t xml:space="preserve"> </w:t>
            </w:r>
            <w:r>
              <w:rPr>
                <w:szCs w:val="24"/>
              </w:rPr>
              <w:t>Обеспечение открытости и доступности для населения деятельности Министерства, укрепление его связи с гражданским обществом, стимулирование антикоррупционной активности общественности</w:t>
            </w:r>
          </w:p>
        </w:tc>
      </w:tr>
      <w:tr w:rsidR="00E70485" w:rsidTr="00E70485">
        <w:trPr>
          <w:trHeight w:val="86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Обеспечение </w:t>
            </w:r>
            <w:proofErr w:type="gramStart"/>
            <w:r>
              <w:rPr>
                <w:szCs w:val="24"/>
              </w:rPr>
              <w:t>соблюдения положений административных регламентов предоставления государственных услуг Министерства</w:t>
            </w:r>
            <w:proofErr w:type="gramEnd"/>
            <w:r>
              <w:rPr>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777645" w:rsidRPr="00777645" w:rsidRDefault="00777645" w:rsidP="00777645">
            <w:pPr>
              <w:pStyle w:val="a3"/>
              <w:rPr>
                <w:szCs w:val="24"/>
              </w:rPr>
            </w:pPr>
            <w:proofErr w:type="gramStart"/>
            <w:r w:rsidRPr="00777645">
              <w:rPr>
                <w:szCs w:val="24"/>
              </w:rPr>
              <w:t xml:space="preserve">В соответствии с положением о Министерстве строительства, архитектуры и жилищно-коммунального хозяйства Республики Татарстан (далее – Министерство), утвержденным постановлением Кабинета Министров Республики Татарстан от 06.07.2005г. №313 </w:t>
            </w:r>
            <w:r w:rsidRPr="00777645">
              <w:rPr>
                <w:szCs w:val="24"/>
              </w:rPr>
              <w:lastRenderedPageBreak/>
              <w:t>«Вопросы Министерства строительства архитектуры и жилищно-коммунального хозяйства Республики Татарстан», Министерство осуществляет предоставление государственной услуги по выдаче разрешений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w:t>
            </w:r>
            <w:proofErr w:type="gramEnd"/>
            <w:r w:rsidRPr="00777645">
              <w:rPr>
                <w:szCs w:val="24"/>
              </w:rPr>
              <w:t xml:space="preserve"> </w:t>
            </w:r>
            <w:proofErr w:type="gramStart"/>
            <w:r w:rsidRPr="00777645">
              <w:rPr>
                <w:szCs w:val="24"/>
              </w:rPr>
              <w:t>более муниципальных</w:t>
            </w:r>
            <w:proofErr w:type="gramEnd"/>
            <w:r w:rsidRPr="00777645">
              <w:rPr>
                <w:szCs w:val="24"/>
              </w:rPr>
              <w:t xml:space="preserve">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и 5.1. статьи 51 Градостроительного кодекса Российской Федерации и другими федеральными законами.</w:t>
            </w:r>
          </w:p>
          <w:p w:rsidR="00777645" w:rsidRPr="00777645" w:rsidRDefault="00777645" w:rsidP="00777645">
            <w:pPr>
              <w:pStyle w:val="a3"/>
              <w:rPr>
                <w:szCs w:val="24"/>
              </w:rPr>
            </w:pPr>
            <w:r w:rsidRPr="00777645">
              <w:rPr>
                <w:szCs w:val="24"/>
              </w:rPr>
              <w:t>Оказание государственной услуги осуществляется в соответствии с Административным регламентом, утвержденным приказом Министерства от 14.12.2015г. №222/о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w:t>
            </w:r>
          </w:p>
          <w:p w:rsidR="00777645" w:rsidRPr="00777645" w:rsidRDefault="00777645" w:rsidP="00777645">
            <w:pPr>
              <w:pStyle w:val="a3"/>
              <w:rPr>
                <w:szCs w:val="24"/>
              </w:rPr>
            </w:pPr>
            <w:r w:rsidRPr="00777645">
              <w:rPr>
                <w:szCs w:val="24"/>
              </w:rPr>
              <w:t>Предоставление государственной услуги осуществляется на безвозмездной основе.</w:t>
            </w:r>
          </w:p>
          <w:p w:rsidR="00777645" w:rsidRPr="00777645" w:rsidRDefault="00777645" w:rsidP="00777645">
            <w:pPr>
              <w:pStyle w:val="a3"/>
              <w:rPr>
                <w:szCs w:val="24"/>
              </w:rPr>
            </w:pPr>
            <w:r w:rsidRPr="00777645">
              <w:rPr>
                <w:szCs w:val="24"/>
              </w:rPr>
              <w:t>Отчеты по предоставлению государственных услуг ежемесячно размещаются в электронной системе «</w:t>
            </w:r>
            <w:proofErr w:type="gramStart"/>
            <w:r w:rsidRPr="00777645">
              <w:rPr>
                <w:szCs w:val="24"/>
              </w:rPr>
              <w:t>Открытый</w:t>
            </w:r>
            <w:proofErr w:type="gramEnd"/>
            <w:r w:rsidRPr="00777645">
              <w:rPr>
                <w:szCs w:val="24"/>
              </w:rPr>
              <w:t xml:space="preserve"> Татарстан». </w:t>
            </w:r>
          </w:p>
          <w:p w:rsidR="00777645" w:rsidRPr="00777645" w:rsidRDefault="00777645" w:rsidP="00777645">
            <w:pPr>
              <w:pStyle w:val="a3"/>
              <w:rPr>
                <w:szCs w:val="24"/>
              </w:rPr>
            </w:pPr>
            <w:r w:rsidRPr="00777645">
              <w:rPr>
                <w:szCs w:val="24"/>
              </w:rPr>
              <w:t>Информация о государственной услуге размещена на официальном сайте Министерства в сети «Интернет». (http://minstroy.tatarstan.ru/).</w:t>
            </w:r>
          </w:p>
          <w:p w:rsidR="00E70485" w:rsidRDefault="00777645" w:rsidP="00777645">
            <w:pPr>
              <w:pStyle w:val="a3"/>
              <w:rPr>
                <w:szCs w:val="24"/>
              </w:rPr>
            </w:pPr>
            <w:r w:rsidRPr="00777645">
              <w:rPr>
                <w:szCs w:val="24"/>
              </w:rPr>
              <w:t>Жалобы на качество оказания государственной услуги отсутствуют.</w:t>
            </w:r>
          </w:p>
        </w:tc>
      </w:tr>
      <w:tr w:rsidR="00E70485" w:rsidTr="00E70485">
        <w:trPr>
          <w:trHeight w:val="495"/>
        </w:trPr>
        <w:tc>
          <w:tcPr>
            <w:tcW w:w="853" w:type="dxa"/>
            <w:gridSpan w:val="2"/>
            <w:tcBorders>
              <w:top w:val="single" w:sz="4" w:space="0" w:color="auto"/>
              <w:left w:val="single" w:sz="4" w:space="0" w:color="auto"/>
              <w:bottom w:val="single" w:sz="4" w:space="0" w:color="auto"/>
              <w:right w:val="single" w:sz="4" w:space="0" w:color="auto"/>
            </w:tcBorders>
          </w:tcPr>
          <w:p w:rsidR="00E70485" w:rsidRDefault="00E70485">
            <w:pPr>
              <w:pStyle w:val="a3"/>
            </w:pPr>
            <w:r>
              <w:lastRenderedPageBreak/>
              <w:t>5.2.</w:t>
            </w:r>
          </w:p>
          <w:p w:rsidR="00E70485" w:rsidRDefault="00E70485">
            <w:pPr>
              <w:pStyle w:val="a3"/>
            </w:pP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Совершенствование системы предоставления </w:t>
            </w:r>
            <w:r>
              <w:rPr>
                <w:szCs w:val="24"/>
              </w:rPr>
              <w:lastRenderedPageBreak/>
              <w:t>государственных, в том числе на базе многофункциональных центров предоставления государственных услуг</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w:t>
            </w:r>
            <w:proofErr w:type="gramStart"/>
            <w:r>
              <w:rPr>
                <w:szCs w:val="24"/>
              </w:rPr>
              <w:t xml:space="preserve">В соответствии с Административным регламентом Министерства строительства, архитектуры и </w:t>
            </w:r>
            <w:r>
              <w:rPr>
                <w:szCs w:val="24"/>
              </w:rPr>
              <w:lastRenderedPageBreak/>
              <w:t>жилищно-коммунального хозяйства Республики Татарстан, утвержденным приказом Министерства строительства, архитектуры и жилищно-коммунального хозяйства от 14.12.2015г. №222/о-1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 государственная услуга в многофункциональном центре предоставления государственных и</w:t>
            </w:r>
            <w:proofErr w:type="gramEnd"/>
            <w:r>
              <w:rPr>
                <w:szCs w:val="24"/>
              </w:rPr>
              <w:t xml:space="preserve"> муниципальных услуг (далее – МФЦ), в удаленном рабочем месте МФЦ не предоставляется.</w:t>
            </w:r>
          </w:p>
        </w:tc>
      </w:tr>
      <w:tr w:rsidR="00E70485" w:rsidTr="00E70485">
        <w:trPr>
          <w:trHeight w:val="418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5.3.</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rsidP="00777645">
            <w:pPr>
              <w:pStyle w:val="a3"/>
              <w:rPr>
                <w:szCs w:val="24"/>
              </w:rPr>
            </w:pPr>
            <w:r>
              <w:rPr>
                <w:szCs w:val="24"/>
              </w:rPr>
              <w:t xml:space="preserve">Организация наполнения раздела «Противодействие коррупции» официального сайта Министерства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w:t>
            </w:r>
            <w:proofErr w:type="gramStart"/>
            <w:r>
              <w:rPr>
                <w:szCs w:val="24"/>
              </w:rPr>
              <w:t>к</w:t>
            </w:r>
            <w:proofErr w:type="gramEnd"/>
            <w:r>
              <w:rPr>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777645" w:rsidRPr="00777645" w:rsidRDefault="00777645" w:rsidP="00777645">
            <w:pPr>
              <w:pStyle w:val="a3"/>
              <w:rPr>
                <w:szCs w:val="24"/>
              </w:rPr>
            </w:pPr>
            <w:proofErr w:type="gramStart"/>
            <w:r w:rsidRPr="00777645">
              <w:rPr>
                <w:szCs w:val="24"/>
              </w:rPr>
              <w:t>В соответствии с положением о Министерстве строительства, архитектуры и жилищно-коммунального хозяйства Республики Татарстан (далее – Министерство), утвержденным постановлением Кабинета Министров Республики Татарстан от 06.07.2005г. №313 «Вопросы Министерства строительства архитектуры и жилищно-коммунального хозяйства Республики Татарстан», Министерство осуществляет предоставление государственной услуги по выдаче разрешений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w:t>
            </w:r>
            <w:proofErr w:type="gramEnd"/>
            <w:r w:rsidRPr="00777645">
              <w:rPr>
                <w:szCs w:val="24"/>
              </w:rPr>
              <w:t xml:space="preserve"> </w:t>
            </w:r>
            <w:proofErr w:type="gramStart"/>
            <w:r w:rsidRPr="00777645">
              <w:rPr>
                <w:szCs w:val="24"/>
              </w:rPr>
              <w:t>более муниципальных</w:t>
            </w:r>
            <w:proofErr w:type="gramEnd"/>
            <w:r w:rsidRPr="00777645">
              <w:rPr>
                <w:szCs w:val="24"/>
              </w:rPr>
              <w:t xml:space="preserve">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и 5.1. статьи 51 Градостроительного кодекса Российской Федерации и другими федеральными законами.</w:t>
            </w:r>
          </w:p>
          <w:p w:rsidR="00777645" w:rsidRPr="00777645" w:rsidRDefault="00777645" w:rsidP="00777645">
            <w:pPr>
              <w:pStyle w:val="a3"/>
              <w:rPr>
                <w:szCs w:val="24"/>
              </w:rPr>
            </w:pPr>
            <w:r w:rsidRPr="00777645">
              <w:rPr>
                <w:szCs w:val="24"/>
              </w:rPr>
              <w:lastRenderedPageBreak/>
              <w:t>Оказание государственной услуги осуществляется в соответствии с Административным регламентом, утвержденным приказом Министерства от 14.12.2015г. №222/о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w:t>
            </w:r>
          </w:p>
          <w:p w:rsidR="00777645" w:rsidRPr="00777645" w:rsidRDefault="00777645" w:rsidP="00777645">
            <w:pPr>
              <w:pStyle w:val="a3"/>
              <w:rPr>
                <w:szCs w:val="24"/>
              </w:rPr>
            </w:pPr>
            <w:r w:rsidRPr="00777645">
              <w:rPr>
                <w:szCs w:val="24"/>
              </w:rPr>
              <w:t>В соответствии с Административным регламентом государственная услуга в многофункциональном центре предоставления государственных и муниципальных услуг (далее - МФЦ), в удаленном рабочем месте МФЦ не предоставляется.</w:t>
            </w:r>
          </w:p>
          <w:p w:rsidR="00E70485" w:rsidRDefault="00777645" w:rsidP="00777645">
            <w:pPr>
              <w:pStyle w:val="a3"/>
              <w:rPr>
                <w:szCs w:val="24"/>
              </w:rPr>
            </w:pPr>
            <w:r w:rsidRPr="00777645">
              <w:rPr>
                <w:szCs w:val="24"/>
              </w:rPr>
              <w:t>Количество государственных услуг предоставленных в установленный регламентом срок с нарастающим итогом с начала года (за2016г.) – 34.</w:t>
            </w:r>
          </w:p>
        </w:tc>
      </w:tr>
      <w:tr w:rsidR="00E70485" w:rsidTr="00E70485">
        <w:trPr>
          <w:trHeight w:val="2254"/>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5.4.</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Обеспечение функционирования в Министерстве «телефонов доверия», </w:t>
            </w:r>
            <w:proofErr w:type="gramStart"/>
            <w:r>
              <w:rPr>
                <w:szCs w:val="24"/>
              </w:rPr>
              <w:t>интернет-приемных</w:t>
            </w:r>
            <w:proofErr w:type="gramEnd"/>
            <w:r>
              <w:rPr>
                <w:szCs w:val="24"/>
              </w:rPr>
              <w:t>,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На сайте Министерства обеспечена работа </w:t>
            </w:r>
            <w:proofErr w:type="gramStart"/>
            <w:r>
              <w:rPr>
                <w:szCs w:val="24"/>
              </w:rPr>
              <w:t>интернет-приемной</w:t>
            </w:r>
            <w:proofErr w:type="gramEnd"/>
            <w:r>
              <w:rPr>
                <w:szCs w:val="24"/>
              </w:rPr>
              <w:t xml:space="preserve">, в виде динамичного баннера размещена социальная реклама, действует телефон горячей линии по вопросам отрасли, в том числе по вопросам антикоррупционного характера.                       На первом этаже задания Министерства размещен монитор и стенд с информацией, позволяющей гражданам сообщить о ставших известными им фактах коррупции. </w:t>
            </w:r>
          </w:p>
          <w:p w:rsidR="00E70485" w:rsidRDefault="00E70485">
            <w:pPr>
              <w:pStyle w:val="a3"/>
              <w:rPr>
                <w:szCs w:val="24"/>
              </w:rPr>
            </w:pPr>
            <w:r>
              <w:rPr>
                <w:szCs w:val="24"/>
              </w:rPr>
              <w:t>Обращений граждан и организаций по фактам коррупции за отчетный период не поступало.</w:t>
            </w:r>
          </w:p>
        </w:tc>
      </w:tr>
      <w:tr w:rsidR="00E70485" w:rsidTr="00E70485">
        <w:trPr>
          <w:trHeight w:val="253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5.5.</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Осуществление публикаций в средствах массовой информации и размещение на интернет-сайте Министерства ежегодных отчетов Министерства о состоянии коррупции и реализации мер антикоррупционной политики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Материалы по вопросам противодействия коррупции публикуются в открытом доступе путем размещения и обновления на официальном сайте Министерства в новостной ленте. 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«Противодействие коррупции».</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5.6.</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Организация работы по проведению мониторинга информации о коррупционных проявлениях в деятельности должностных лиц Министерства,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при министре строительства, архитектуры и жилищно-коммунального хозяйства Республики Татарстан по противодействию коррупции </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Осуществляется регулярный мониторинг информации о коррупционных проявлениях в деятельности государственных гражданских служащих, содержащейся в средствах массовой информации, интернет сети, обращениях граждан и юридических лиц. При наличии подобной информации она подлежит рассмотрению на очередном заседании Комиссии по противодействию коррупции по поручению министра. Обращений граждан, юридических лиц по фактам коррупции за отчетный период не поступало.</w:t>
            </w:r>
          </w:p>
        </w:tc>
      </w:tr>
      <w:tr w:rsidR="00E70485" w:rsidTr="00E70485">
        <w:trPr>
          <w:trHeight w:val="33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5.7.</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Доведение до средств массовой информации о мерах, принимаемых Министерством,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Министерство осуществляет тесное взаимодействие со средствами массовой информации (далее – СМИ), в том числе по освещению мер по противодействию коррупции.</w:t>
            </w:r>
          </w:p>
          <w:p w:rsidR="00E70485" w:rsidRDefault="00E70485">
            <w:pPr>
              <w:pStyle w:val="a3"/>
              <w:rPr>
                <w:szCs w:val="24"/>
              </w:rPr>
            </w:pPr>
            <w:r>
              <w:rPr>
                <w:szCs w:val="24"/>
              </w:rPr>
              <w:t xml:space="preserve"> Организовано проведение «прямых линий» с гражданами по вопросам антикоррупционного просвещения, отнесенным к сфере деятельности Министерства.</w:t>
            </w:r>
          </w:p>
          <w:p w:rsidR="00E70485" w:rsidRDefault="00E70485">
            <w:pPr>
              <w:pStyle w:val="a3"/>
              <w:rPr>
                <w:szCs w:val="24"/>
              </w:rPr>
            </w:pPr>
            <w:r>
              <w:rPr>
                <w:szCs w:val="24"/>
              </w:rPr>
              <w:t xml:space="preserve">Министерство ведет активную информационно-разъяснительную работу в рамках утвержденного приказом Министерства № 217/о-1 от 04.12.2015г. плана работ информационно-пропагандистского сопровождения программ. Работа ведется путем подготовки и трансляции еженедельной телепрограммы в прямом эфире «Жилищно-коммунальные советы», выпуска журнала Министерства, </w:t>
            </w:r>
            <w:r>
              <w:rPr>
                <w:szCs w:val="24"/>
              </w:rPr>
              <w:lastRenderedPageBreak/>
              <w:t>проведения круглых столов, пресс-конференций, брифингов и «прямых связей».</w:t>
            </w:r>
          </w:p>
        </w:tc>
      </w:tr>
      <w:tr w:rsidR="00E70485" w:rsidTr="00E70485">
        <w:trPr>
          <w:trHeight w:val="132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5.8.</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lang w:val="en-US"/>
              </w:rPr>
            </w:pPr>
            <w:r>
              <w:rPr>
                <w:szCs w:val="24"/>
              </w:rPr>
              <w:t xml:space="preserve"> На первом этаже задания Министерства размещен монитор и стенд с информацией посвященной теме противодействия коррупции. </w:t>
            </w:r>
            <w:proofErr w:type="spellStart"/>
            <w:r>
              <w:rPr>
                <w:szCs w:val="24"/>
                <w:lang w:val="en-US"/>
              </w:rPr>
              <w:t>Данная</w:t>
            </w:r>
            <w:proofErr w:type="spellEnd"/>
            <w:r>
              <w:rPr>
                <w:szCs w:val="24"/>
                <w:lang w:val="en-US"/>
              </w:rPr>
              <w:t xml:space="preserve"> </w:t>
            </w:r>
            <w:proofErr w:type="spellStart"/>
            <w:r>
              <w:rPr>
                <w:szCs w:val="24"/>
                <w:lang w:val="en-US"/>
              </w:rPr>
              <w:t>информация</w:t>
            </w:r>
            <w:proofErr w:type="spellEnd"/>
            <w:r>
              <w:rPr>
                <w:szCs w:val="24"/>
                <w:lang w:val="en-US"/>
              </w:rPr>
              <w:t xml:space="preserve"> </w:t>
            </w:r>
            <w:proofErr w:type="spellStart"/>
            <w:r>
              <w:rPr>
                <w:szCs w:val="24"/>
                <w:lang w:val="en-US"/>
              </w:rPr>
              <w:t>поддерживается</w:t>
            </w:r>
            <w:proofErr w:type="spellEnd"/>
            <w:r>
              <w:rPr>
                <w:szCs w:val="24"/>
                <w:lang w:val="en-US"/>
              </w:rPr>
              <w:t xml:space="preserve"> в </w:t>
            </w:r>
            <w:proofErr w:type="spellStart"/>
            <w:r>
              <w:rPr>
                <w:szCs w:val="24"/>
                <w:lang w:val="en-US"/>
              </w:rPr>
              <w:t>актуальном</w:t>
            </w:r>
            <w:proofErr w:type="spellEnd"/>
            <w:r>
              <w:rPr>
                <w:szCs w:val="24"/>
                <w:lang w:val="en-US"/>
              </w:rPr>
              <w:t xml:space="preserve"> </w:t>
            </w:r>
            <w:proofErr w:type="spellStart"/>
            <w:r>
              <w:rPr>
                <w:szCs w:val="24"/>
                <w:lang w:val="en-US"/>
              </w:rPr>
              <w:t>состоянии</w:t>
            </w:r>
            <w:proofErr w:type="spellEnd"/>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5.9.</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Организация работы по комментированию в средствах массовой информации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Организована работа по комментированию в СМИ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 в  сфере деятельности Министерства.</w:t>
            </w:r>
          </w:p>
          <w:p w:rsidR="00E70485" w:rsidRDefault="00E70485">
            <w:pPr>
              <w:pStyle w:val="a3"/>
              <w:rPr>
                <w:szCs w:val="24"/>
              </w:rPr>
            </w:pPr>
            <w:r>
              <w:rPr>
                <w:szCs w:val="24"/>
              </w:rPr>
              <w:t>Информация о фактах коррупции и несоблюдении ограничений, запретов и неисполнении обязанностей гражданскими служащими Министерства за отчетный период не поступало.</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5.10.</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Организация проведения «прямых линий» с гражданами по вопросам антикоррупционного просвещения, отнесенным к сфере деятельности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Организовано проведение «прямых линий» с гражданами по вопросам антикоррупционного просвещения, отнесенным к сфере деятельности Министерства.</w:t>
            </w:r>
          </w:p>
          <w:p w:rsidR="00E70485" w:rsidRDefault="00E70485">
            <w:pPr>
              <w:pStyle w:val="a3"/>
              <w:rPr>
                <w:szCs w:val="24"/>
              </w:rPr>
            </w:pPr>
            <w:r>
              <w:rPr>
                <w:szCs w:val="24"/>
              </w:rPr>
              <w:t>На сайте Министерства регулярно готовятся ответы на вопросы как самих читателей, так и журналистов в специальной рубрике – «Часто задаваемые вопросы».</w:t>
            </w:r>
          </w:p>
        </w:tc>
      </w:tr>
      <w:tr w:rsidR="00E70485" w:rsidTr="00E70485">
        <w:trPr>
          <w:trHeight w:val="993"/>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6.1.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w:t>
            </w:r>
            <w:r>
              <w:rPr>
                <w:szCs w:val="24"/>
              </w:rPr>
              <w:lastRenderedPageBreak/>
              <w:t>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color w:val="FF0000"/>
                <w:szCs w:val="24"/>
              </w:rPr>
              <w:lastRenderedPageBreak/>
              <w:t xml:space="preserve"> </w:t>
            </w: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Размещение заказов для нужд Министерства строительства, архитектуры и жилищно-коммунального хозяйства осуществляются в соответствии с требованиями Федерального закона от 05.04.2013 г. № 44-ФЗ «О контрактной системе в сфере закупок товаров, работ, услуг для обеспечения </w:t>
            </w:r>
            <w:r>
              <w:rPr>
                <w:szCs w:val="24"/>
              </w:rPr>
              <w:lastRenderedPageBreak/>
              <w:t xml:space="preserve">государственных и муниципальных нужд». </w:t>
            </w:r>
          </w:p>
          <w:p w:rsidR="00E70485" w:rsidRDefault="00E70485">
            <w:pPr>
              <w:pStyle w:val="a3"/>
              <w:rPr>
                <w:szCs w:val="24"/>
              </w:rPr>
            </w:pPr>
            <w:r>
              <w:rPr>
                <w:szCs w:val="24"/>
              </w:rPr>
              <w:t xml:space="preserve">Информация о проведении торгов является прозрачной, общедоступной и размещается на официальном сайте Российской Федерации www.zakupki.gov.ru. </w:t>
            </w:r>
          </w:p>
          <w:p w:rsidR="00E70485" w:rsidRDefault="00E70485">
            <w:pPr>
              <w:pStyle w:val="a3"/>
              <w:rPr>
                <w:szCs w:val="24"/>
              </w:rPr>
            </w:pPr>
            <w:r>
              <w:rPr>
                <w:szCs w:val="24"/>
              </w:rPr>
              <w:t xml:space="preserve"> За отчетный период на практике были реализованы следующие задачи и мероприятия:</w:t>
            </w:r>
          </w:p>
          <w:p w:rsidR="00E70485" w:rsidRDefault="00E70485">
            <w:pPr>
              <w:pStyle w:val="a3"/>
              <w:rPr>
                <w:szCs w:val="24"/>
              </w:rPr>
            </w:pPr>
            <w:r>
              <w:rPr>
                <w:szCs w:val="24"/>
              </w:rPr>
              <w:t>Планирование и прогнозирование государственных закупок с публикацией плано</w:t>
            </w:r>
            <w:proofErr w:type="gramStart"/>
            <w:r>
              <w:rPr>
                <w:szCs w:val="24"/>
              </w:rPr>
              <w:t>в-</w:t>
            </w:r>
            <w:proofErr w:type="gramEnd"/>
            <w:r>
              <w:rPr>
                <w:szCs w:val="24"/>
              </w:rPr>
              <w:t xml:space="preserve"> графиков на сайте www.zakupki.gov.ru., и http://minstroy.tatarstan.ru, что позволяет совершенствовать систему планирования закупок и повысить эффективность использования бюджетных средств. </w:t>
            </w:r>
          </w:p>
          <w:p w:rsidR="00E70485" w:rsidRDefault="00E70485">
            <w:pPr>
              <w:pStyle w:val="a3"/>
              <w:rPr>
                <w:szCs w:val="24"/>
              </w:rPr>
            </w:pPr>
            <w:r>
              <w:rPr>
                <w:szCs w:val="24"/>
              </w:rPr>
              <w:t>Размещение государственного заказа только с использованием законодательно установленных способов закупок: проведение открытых конкурсов и открытых аукционов в электронной форме.</w:t>
            </w:r>
          </w:p>
          <w:p w:rsidR="00E70485" w:rsidRDefault="00E70485">
            <w:pPr>
              <w:pStyle w:val="a3"/>
              <w:rPr>
                <w:szCs w:val="24"/>
              </w:rPr>
            </w:pPr>
            <w:r>
              <w:rPr>
                <w:szCs w:val="24"/>
              </w:rPr>
              <w:t xml:space="preserve">Проведение мониторинга цен на закупаемую продукцию позволяет не допускать необоснованного завышения стоимости государственного контракта.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 поддержки добросовестной конкуренции. В рамках реализации данной задачи 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 </w:t>
            </w:r>
          </w:p>
          <w:p w:rsidR="00E70485" w:rsidRDefault="00E70485">
            <w:pPr>
              <w:pStyle w:val="a3"/>
              <w:rPr>
                <w:szCs w:val="24"/>
              </w:rPr>
            </w:pPr>
            <w:proofErr w:type="gramStart"/>
            <w:r>
              <w:rPr>
                <w:szCs w:val="24"/>
              </w:rPr>
              <w:t xml:space="preserve">Участие в форумах и семинарах, прохождение сотрудниками Министерства курсов повышения квалификации в сфере закупок для </w:t>
            </w:r>
            <w:r>
              <w:rPr>
                <w:szCs w:val="24"/>
              </w:rPr>
              <w:lastRenderedPageBreak/>
              <w:t xml:space="preserve">государственных нужд в целях эффективного применения норм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иных законодательных актов, и прохождение периодических </w:t>
            </w:r>
            <w:proofErr w:type="spellStart"/>
            <w:r>
              <w:rPr>
                <w:szCs w:val="24"/>
              </w:rPr>
              <w:t>анкетирований</w:t>
            </w:r>
            <w:proofErr w:type="spellEnd"/>
            <w:r>
              <w:rPr>
                <w:szCs w:val="24"/>
              </w:rPr>
              <w:t xml:space="preserve"> на тему «Противодействие коррупции», которые способствуют взаимному контролю и</w:t>
            </w:r>
            <w:proofErr w:type="gramEnd"/>
            <w:r>
              <w:rPr>
                <w:szCs w:val="24"/>
              </w:rPr>
              <w:t xml:space="preserve"> обмену между государственными и муниципальными учреждениями Республики Татарстан, и выявлению частных случаев коррупции на рабочих местах</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6.2.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w:t>
            </w:r>
            <w:proofErr w:type="gramStart"/>
            <w:r>
              <w:rPr>
                <w:szCs w:val="24"/>
              </w:rPr>
              <w:t>Внутренний финансовый контроль за целевым и эффективным использованием бюджетных средств осуществляется ежедневно, путем проведения проверки первичных документов, в рамках каждой выполняемой  операции, на соответствие нормативным правовым актам, регулирующим бюджетные правоотношения, внутренним стандартам и должностным регламентам посредством проведения проверки правильности оформления документов, сверки данных, сбора и анализа информации о результатах выполнения внутренних бюджетных процедур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В целях внутреннего финансового контроля и внутреннего финансового аудита за целевым и эффективным использованием бюджетных средств отделом финансового контроля и аудита проводятся мероприятия оценки и анализа целевого и эффективного использования бюджетных средств. Отчеты по результатам соответствующих проверок направляются Министру.</w:t>
            </w:r>
          </w:p>
          <w:p w:rsidR="00E70485" w:rsidRDefault="00E70485">
            <w:pPr>
              <w:pStyle w:val="a3"/>
              <w:rPr>
                <w:szCs w:val="24"/>
              </w:rPr>
            </w:pPr>
            <w:r>
              <w:rPr>
                <w:szCs w:val="24"/>
              </w:rPr>
              <w:t>В соответствии с планом внутреннего финансового аудита на 2016 год, утвержденным приказом Министерства от 21.12.2015 № 226/о «Об утверждении планов проверок, осуществляемых Министерством строительства, архитектуры и жилищно-коммунального хозяйства Республики Татарстан на 2016 год»  в III квартале 2016 года:</w:t>
            </w:r>
          </w:p>
          <w:p w:rsidR="00E70485" w:rsidRDefault="00E70485">
            <w:pPr>
              <w:pStyle w:val="a3"/>
              <w:rPr>
                <w:szCs w:val="24"/>
              </w:rPr>
            </w:pPr>
            <w:proofErr w:type="gramStart"/>
            <w:r>
              <w:rPr>
                <w:szCs w:val="24"/>
              </w:rPr>
              <w:t xml:space="preserve">завершены проверки соответствия порядка ведения бюджетного учета методологии и стандартам учета, установленным Министерством финансов Российской Федерации в отношении отдела исполнения бюджета, учета и отчетности Министерства, государственного казенного учреждения «Главное инвестиционно-строительное управление Республики Татарстан», государственного казенного учреждения «Фонд газификации, энергосберегающих технологий и развития инженерных сетей </w:t>
            </w:r>
            <w:r>
              <w:rPr>
                <w:szCs w:val="24"/>
              </w:rPr>
              <w:lastRenderedPageBreak/>
              <w:t>Республики Татарстан»;</w:t>
            </w:r>
            <w:proofErr w:type="gramEnd"/>
          </w:p>
          <w:p w:rsidR="00E70485" w:rsidRDefault="00E70485">
            <w:pPr>
              <w:pStyle w:val="a3"/>
              <w:rPr>
                <w:szCs w:val="24"/>
              </w:rPr>
            </w:pPr>
            <w:r>
              <w:rPr>
                <w:szCs w:val="24"/>
              </w:rPr>
              <w:t xml:space="preserve">проводится анализ </w:t>
            </w:r>
            <w:proofErr w:type="gramStart"/>
            <w:r>
              <w:rPr>
                <w:szCs w:val="24"/>
              </w:rPr>
              <w:t>соответствия порядка ведения бюджетного учета методологии</w:t>
            </w:r>
            <w:proofErr w:type="gramEnd"/>
            <w:r>
              <w:rPr>
                <w:szCs w:val="24"/>
              </w:rPr>
              <w:t xml:space="preserve"> и стандартам учета, установленным Министерством финансов Российской Федерации, своевременности представления бюджетной отчетности и её соответствия сведениям бухгалтерских регистров в государственном автономном учреждении «Управление государственной экспертизы и ценообразования Республики Татарстан».</w:t>
            </w:r>
          </w:p>
        </w:tc>
      </w:tr>
      <w:tr w:rsidR="00E70485" w:rsidTr="00E70485">
        <w:trPr>
          <w:trHeight w:val="294"/>
        </w:trPr>
        <w:tc>
          <w:tcPr>
            <w:tcW w:w="819" w:type="dxa"/>
            <w:tcBorders>
              <w:top w:val="nil"/>
              <w:left w:val="single" w:sz="4" w:space="0" w:color="auto"/>
              <w:bottom w:val="single" w:sz="4" w:space="0" w:color="auto"/>
              <w:right w:val="nil"/>
            </w:tcBorders>
            <w:tcMar>
              <w:top w:w="0" w:type="dxa"/>
              <w:left w:w="40" w:type="dxa"/>
              <w:bottom w:w="0" w:type="dxa"/>
              <w:right w:w="40" w:type="dxa"/>
            </w:tcMar>
          </w:tcPr>
          <w:p w:rsidR="00E70485" w:rsidRDefault="00E70485">
            <w:pPr>
              <w:pStyle w:val="a3"/>
              <w:rPr>
                <w:b/>
                <w:bCs/>
                <w:color w:val="FF0000"/>
                <w:sz w:val="28"/>
                <w:szCs w:val="28"/>
              </w:rPr>
            </w:pPr>
          </w:p>
        </w:tc>
        <w:tc>
          <w:tcPr>
            <w:tcW w:w="8961"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7. Усиление мер по минимизации бытовой коррупции</w:t>
            </w:r>
          </w:p>
        </w:tc>
      </w:tr>
      <w:tr w:rsidR="00E70485" w:rsidTr="00E70485">
        <w:trPr>
          <w:trHeight w:val="268"/>
        </w:trPr>
        <w:tc>
          <w:tcPr>
            <w:tcW w:w="81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E70485" w:rsidRDefault="00E70485">
            <w:pPr>
              <w:pStyle w:val="a3"/>
              <w:rPr>
                <w:bCs/>
              </w:rPr>
            </w:pPr>
            <w:r>
              <w:rPr>
                <w:bCs/>
              </w:rPr>
              <w:t>7.1.</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2015 - 2020 гг.</w:t>
            </w:r>
          </w:p>
        </w:tc>
        <w:tc>
          <w:tcPr>
            <w:tcW w:w="4285"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E70485" w:rsidRDefault="00E70485">
            <w:pPr>
              <w:pStyle w:val="a3"/>
              <w:rPr>
                <w:bCs/>
                <w:szCs w:val="24"/>
              </w:rPr>
            </w:pPr>
            <w:r>
              <w:rPr>
                <w:bCs/>
                <w:szCs w:val="24"/>
              </w:rPr>
              <w:t xml:space="preserve">Приказом Министерства от 27.12.2012 № 41/о утверждено </w:t>
            </w:r>
            <w:proofErr w:type="gramStart"/>
            <w:r>
              <w:rPr>
                <w:bCs/>
                <w:szCs w:val="24"/>
              </w:rPr>
              <w:t>Положение</w:t>
            </w:r>
            <w:proofErr w:type="gramEnd"/>
            <w:r>
              <w:rPr>
                <w:bCs/>
                <w:szCs w:val="24"/>
              </w:rPr>
              <w:t xml:space="preserve"> о проведении конкурса на замещение вакантной должности в Министерстве строительства, архитектуры и жилищно-коммунального хозяйства Республики Татарстан (внесены изменения в редакции приказов от 27.12.2013 № 136/о,  от 26.05.2014 № 51/о).</w:t>
            </w:r>
          </w:p>
          <w:p w:rsidR="00E70485" w:rsidRDefault="00E70485">
            <w:pPr>
              <w:pStyle w:val="a3"/>
              <w:rPr>
                <w:bCs/>
                <w:szCs w:val="24"/>
              </w:rPr>
            </w:pPr>
            <w:r>
              <w:rPr>
                <w:bCs/>
                <w:szCs w:val="24"/>
              </w:rPr>
              <w:t xml:space="preserve">Приказом Министерства от 03.03.2014 № 16/о образована Комиссия по проведению конкурса на замещение вакантных должностей государственной гражданской службы (внесены изменения в редакции приказов от </w:t>
            </w:r>
            <w:proofErr w:type="spellStart"/>
            <w:proofErr w:type="gramStart"/>
            <w:r>
              <w:rPr>
                <w:bCs/>
                <w:szCs w:val="24"/>
              </w:rPr>
              <w:t>от</w:t>
            </w:r>
            <w:proofErr w:type="spellEnd"/>
            <w:proofErr w:type="gramEnd"/>
            <w:r>
              <w:rPr>
                <w:bCs/>
                <w:szCs w:val="24"/>
              </w:rPr>
              <w:t xml:space="preserve"> 06.06.2014 № 61/о, от 09.03.2016 № 42/о) . </w:t>
            </w:r>
          </w:p>
          <w:p w:rsidR="00E70485" w:rsidRDefault="00E70485">
            <w:pPr>
              <w:pStyle w:val="a3"/>
              <w:rPr>
                <w:bCs/>
                <w:szCs w:val="24"/>
              </w:rPr>
            </w:pPr>
            <w:r>
              <w:rPr>
                <w:bCs/>
                <w:szCs w:val="24"/>
              </w:rPr>
              <w:t>Приказом Министерства от 30.03.2012 № 69/о-1 утверждены 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 Министерства (внесены изменения в редакции приказа от 24.12.2012 № 193/о)</w:t>
            </w:r>
          </w:p>
        </w:tc>
      </w:tr>
      <w:tr w:rsidR="00E70485" w:rsidTr="00E70485">
        <w:trPr>
          <w:trHeight w:val="698"/>
        </w:trPr>
        <w:tc>
          <w:tcPr>
            <w:tcW w:w="81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E70485" w:rsidRDefault="00E70485">
            <w:pPr>
              <w:pStyle w:val="a3"/>
              <w:rPr>
                <w:bCs/>
              </w:rPr>
            </w:pPr>
            <w:r>
              <w:rPr>
                <w:bCs/>
              </w:rPr>
              <w:lastRenderedPageBreak/>
              <w:t>7.2.</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 xml:space="preserve">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w:t>
            </w:r>
            <w:proofErr w:type="gramStart"/>
            <w:r>
              <w:rPr>
                <w:bCs/>
                <w:szCs w:val="24"/>
              </w:rPr>
              <w:t>контроля за</w:t>
            </w:r>
            <w:proofErr w:type="gramEnd"/>
            <w:r>
              <w:rPr>
                <w:bCs/>
                <w:szCs w:val="24"/>
              </w:rPr>
              <w:t xml:space="preserve"> организациями, осуществляющими управление многоквартирными домами</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2015 - 2020 гг.</w:t>
            </w:r>
          </w:p>
        </w:tc>
        <w:tc>
          <w:tcPr>
            <w:tcW w:w="4285"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szCs w:val="24"/>
              </w:rPr>
              <w:t xml:space="preserve"> Министерство обеспечивает информирование населения посредством подготовки и трансляции еженедельной телепрограммы в прямом эфире «Жилищно-коммунальные советы», выпуска журнала Министерства. </w:t>
            </w:r>
            <w:proofErr w:type="gramStart"/>
            <w:r>
              <w:rPr>
                <w:szCs w:val="24"/>
              </w:rPr>
              <w:t>Также Министерство строительства, архитектуры и жилищно-коммунального хозяйства Республики Татарстан (далее Министерство) совместно с Некоммерческим партнерством «Региональный центр общественного контроля в сфере жилищно-коммунального хозяйства Республики Татарстан» (далее - Региональный центр) проводит информационно-разъяснительную работу среди населения республики о положениях Жилищного кодекса РФ, о правах и обязанностях участников жилищных отношений в системе контроля за организациями, осуществляющими управление многоквартирными домами</w:t>
            </w:r>
            <w:proofErr w:type="gramEnd"/>
          </w:p>
        </w:tc>
      </w:tr>
      <w:tr w:rsidR="00E70485" w:rsidTr="00E70485">
        <w:trPr>
          <w:trHeight w:val="698"/>
        </w:trPr>
        <w:tc>
          <w:tcPr>
            <w:tcW w:w="819" w:type="dxa"/>
            <w:tcBorders>
              <w:top w:val="nil"/>
              <w:left w:val="single" w:sz="4" w:space="0" w:color="auto"/>
              <w:bottom w:val="single" w:sz="4" w:space="0" w:color="auto"/>
              <w:right w:val="nil"/>
            </w:tcBorders>
            <w:tcMar>
              <w:top w:w="0" w:type="dxa"/>
              <w:left w:w="40" w:type="dxa"/>
              <w:bottom w:w="0" w:type="dxa"/>
              <w:right w:w="40" w:type="dxa"/>
            </w:tcMar>
          </w:tcPr>
          <w:p w:rsidR="00E70485" w:rsidRDefault="00E70485">
            <w:pPr>
              <w:pStyle w:val="a3"/>
              <w:rPr>
                <w:b/>
                <w:bCs/>
                <w:sz w:val="28"/>
                <w:szCs w:val="28"/>
              </w:rPr>
            </w:pPr>
          </w:p>
        </w:tc>
        <w:tc>
          <w:tcPr>
            <w:tcW w:w="8961"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8. Направления антикоррупционной деятельности в области строительства, производства строительных материалов и стройиндустрии</w:t>
            </w:r>
          </w:p>
        </w:tc>
      </w:tr>
      <w:tr w:rsidR="00E70485" w:rsidTr="002067E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tcPr>
          <w:p w:rsidR="00E70485" w:rsidRDefault="00E70485">
            <w:pPr>
              <w:pStyle w:val="a3"/>
            </w:pPr>
          </w:p>
          <w:p w:rsidR="00E70485" w:rsidRDefault="00E70485">
            <w:pPr>
              <w:pStyle w:val="a3"/>
              <w:rPr>
                <w:color w:val="FF0000"/>
              </w:rPr>
            </w:pPr>
            <w:r w:rsidRPr="00E70485">
              <w:t>8.1.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Участие Министерства в разработке и реализации ежегодных и долгосрочных прогнозов социально-экономического развития и бюджета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70485" w:rsidRDefault="002067E5">
            <w:pPr>
              <w:pStyle w:val="a3"/>
              <w:rPr>
                <w:rFonts w:eastAsia="Calibri"/>
                <w:szCs w:val="24"/>
                <w:lang w:eastAsia="en-US"/>
              </w:rPr>
            </w:pPr>
            <w:proofErr w:type="gramStart"/>
            <w:r w:rsidRPr="002067E5">
              <w:rPr>
                <w:rFonts w:eastAsia="Calibri"/>
                <w:szCs w:val="24"/>
                <w:lang w:eastAsia="en-US"/>
              </w:rPr>
              <w:t>В соответствии с графиком разработки прогноза социально-экономического развития Республики Татарстан на 2017-2019 годы, утвержденным Кабинетом Министров Республики Татарстан  от 30.04.2016 г. № 272, Министерством разрабатываются, представляются в соответствующие органы гос. власти и вносятся в информационно-аналитическую систему «Социально-экономическое развитие Республики Татарстан» отчетные и прогнозные показатели, установленные формой Министерства экономического развития Российской Федерации (форма 2-п).</w:t>
            </w:r>
            <w:proofErr w:type="gramEnd"/>
          </w:p>
        </w:tc>
      </w:tr>
      <w:tr w:rsidR="00E70485" w:rsidTr="00E7048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70485" w:rsidRDefault="00E70485">
            <w:pPr>
              <w:pStyle w:val="a3"/>
            </w:pPr>
            <w:r>
              <w:t>8.1.1.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proofErr w:type="gramStart"/>
            <w:r>
              <w:rPr>
                <w:szCs w:val="24"/>
              </w:rPr>
              <w:t xml:space="preserve">Внутренний финансовый контроль за целевым и эффективным использованием бюджетных средств осуществляется ежедневно, путем проведения проверки первичных документов, в рамках каждой выполняемой  операции, </w:t>
            </w:r>
            <w:r>
              <w:rPr>
                <w:szCs w:val="24"/>
              </w:rPr>
              <w:lastRenderedPageBreak/>
              <w:t>на соответствие нормативным правовым актам, регулирующим бюджетные правоотношения, внутренним стандартам и должностным регламентам посредством проведения проверки правильности оформления документов, сверки данных, сбора и анализа информации о результатах выполнения внутренних бюджетных процедур</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lastRenderedPageBreak/>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70485" w:rsidRDefault="00E70485">
            <w:pPr>
              <w:pStyle w:val="a3"/>
              <w:rPr>
                <w:szCs w:val="24"/>
              </w:rPr>
            </w:pPr>
          </w:p>
        </w:tc>
      </w:tr>
      <w:tr w:rsidR="00E70485" w:rsidTr="00E70485">
        <w:trPr>
          <w:trHeight w:val="20"/>
        </w:trPr>
        <w:tc>
          <w:tcPr>
            <w:tcW w:w="8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E70485" w:rsidRDefault="00E70485">
            <w:pPr>
              <w:pStyle w:val="a3"/>
            </w:pPr>
            <w:r>
              <w:lastRenderedPageBreak/>
              <w:t>8.2.</w:t>
            </w:r>
          </w:p>
        </w:tc>
        <w:tc>
          <w:tcPr>
            <w:tcW w:w="2691" w:type="dxa"/>
            <w:gridSpan w:val="2"/>
            <w:tcBorders>
              <w:top w:val="single" w:sz="6"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 утвержденной постановлением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Республике Татарстан на 2014 - 2020 годы»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proofErr w:type="gramStart"/>
            <w:r>
              <w:rPr>
                <w:szCs w:val="24"/>
              </w:rPr>
              <w:t>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строительства, архитектуры и жилищно-коммунального хозяйства Республики Татарстан от 27.11.2014 № 139/о «О программе Министерства строительства, архитектуры и жилищно-коммунального хозяйства Республики Татарстан по реализации</w:t>
            </w:r>
            <w:proofErr w:type="gramEnd"/>
            <w:r>
              <w:rPr>
                <w:szCs w:val="24"/>
              </w:rPr>
              <w:t xml:space="preserve"> антикоррупционной политики на 2015 – 2020 годы» утверждена программа Министерства строительства, архитектуры и жилищно-коммунального хозяйства Республики Татарстан по реализации антикоррупционной политики на 2015 – 2020 год</w:t>
            </w:r>
            <w:proofErr w:type="gramStart"/>
            <w:r>
              <w:rPr>
                <w:szCs w:val="24"/>
              </w:rPr>
              <w:t>ы(</w:t>
            </w:r>
            <w:proofErr w:type="gramEnd"/>
            <w:r>
              <w:rPr>
                <w:szCs w:val="24"/>
              </w:rPr>
              <w:t xml:space="preserve">внесены изменения в редакции  пр. от 16.05.2016 № 88/о)  </w:t>
            </w:r>
          </w:p>
        </w:tc>
      </w:tr>
      <w:tr w:rsidR="00E70485" w:rsidTr="00E70485">
        <w:trPr>
          <w:trHeight w:val="20"/>
        </w:trPr>
        <w:tc>
          <w:tcPr>
            <w:tcW w:w="8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E70485" w:rsidRDefault="00E70485">
            <w:pPr>
              <w:pStyle w:val="a3"/>
            </w:pPr>
            <w:r>
              <w:t>8.3.</w:t>
            </w:r>
          </w:p>
        </w:tc>
        <w:tc>
          <w:tcPr>
            <w:tcW w:w="2691" w:type="dxa"/>
            <w:gridSpan w:val="2"/>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Недопущение включения в Программу государственных капитальных вложений объектов, не обеспеченных утвержденной проектно-сметной документацией и расчетом </w:t>
            </w:r>
            <w:r>
              <w:rPr>
                <w:szCs w:val="24"/>
              </w:rPr>
              <w:lastRenderedPageBreak/>
              <w:t>экономической эффективности и окупаемости 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lastRenderedPageBreak/>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Мероприятия выполняются. В программу включаются объекты, обеспеченные утвержденной проектно-сметной документацией</w:t>
            </w:r>
          </w:p>
        </w:tc>
      </w:tr>
      <w:tr w:rsidR="00E70485" w:rsidTr="002067E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70485" w:rsidRDefault="00E70485">
            <w:pPr>
              <w:pStyle w:val="a3"/>
            </w:pPr>
            <w:r>
              <w:lastRenderedPageBreak/>
              <w:t>8.4.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Осуществление взаимодействия, в рамках курируемых видов экономической деятельности в области строительства, промышленности строительных материалов и стройиндустрии, архитектуры и ЖКХ, с исполнительными органами государственной власти РТ и иных органов, осуществляющих </w:t>
            </w:r>
            <w:proofErr w:type="gramStart"/>
            <w:r>
              <w:rPr>
                <w:szCs w:val="24"/>
              </w:rPr>
              <w:t>контроль за</w:t>
            </w:r>
            <w:proofErr w:type="gramEnd"/>
            <w:r>
              <w:rPr>
                <w:szCs w:val="24"/>
              </w:rPr>
              <w:t xml:space="preserve"> соблюдением трудового законодательства и процессами в сфере экономики (Республиканской трехсторонней комиссии, Координационным советом, прокуратурой 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067E5" w:rsidRPr="002067E5" w:rsidRDefault="002067E5" w:rsidP="002067E5">
            <w:pPr>
              <w:rPr>
                <w:rFonts w:eastAsia="Calibri"/>
                <w:sz w:val="20"/>
                <w:lang w:eastAsia="en-US"/>
              </w:rPr>
            </w:pPr>
            <w:r w:rsidRPr="002067E5">
              <w:rPr>
                <w:rFonts w:eastAsia="Calibri"/>
                <w:sz w:val="20"/>
                <w:lang w:eastAsia="en-US"/>
              </w:rPr>
              <w:t>Министерство принимает участие:</w:t>
            </w:r>
          </w:p>
          <w:p w:rsidR="002067E5" w:rsidRPr="002067E5" w:rsidRDefault="002067E5" w:rsidP="002067E5">
            <w:pPr>
              <w:rPr>
                <w:rFonts w:eastAsia="Calibri"/>
                <w:sz w:val="20"/>
                <w:lang w:eastAsia="en-US"/>
              </w:rPr>
            </w:pPr>
            <w:r w:rsidRPr="002067E5">
              <w:rPr>
                <w:rFonts w:eastAsia="Calibri"/>
                <w:sz w:val="20"/>
                <w:lang w:eastAsia="en-US"/>
              </w:rPr>
              <w:t>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(РКМ РТ от 22.10.2007 г. № 1710-р) под председательством Министерства экономики Республики Татарстан;</w:t>
            </w:r>
          </w:p>
          <w:p w:rsidR="002067E5" w:rsidRPr="002067E5" w:rsidRDefault="002067E5" w:rsidP="002067E5">
            <w:pPr>
              <w:rPr>
                <w:rFonts w:eastAsia="Calibri"/>
                <w:sz w:val="20"/>
                <w:lang w:eastAsia="en-US"/>
              </w:rPr>
            </w:pPr>
            <w:r w:rsidRPr="002067E5">
              <w:rPr>
                <w:rFonts w:eastAsia="Calibri"/>
                <w:sz w:val="20"/>
                <w:lang w:eastAsia="en-US"/>
              </w:rPr>
              <w:t xml:space="preserve"> 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(РКМ РТ от 30.04.2010 г. № 687-р) под председательством Министерства финансов Республики Татарстан.</w:t>
            </w:r>
          </w:p>
          <w:p w:rsidR="002067E5" w:rsidRPr="002067E5" w:rsidRDefault="002067E5" w:rsidP="002067E5">
            <w:pPr>
              <w:rPr>
                <w:rFonts w:eastAsia="Calibri"/>
                <w:sz w:val="20"/>
                <w:lang w:eastAsia="en-US"/>
              </w:rPr>
            </w:pPr>
            <w:proofErr w:type="gramStart"/>
            <w:r w:rsidRPr="002067E5">
              <w:rPr>
                <w:rFonts w:eastAsia="Calibri"/>
                <w:sz w:val="20"/>
                <w:lang w:eastAsia="en-US"/>
              </w:rPr>
              <w:t>Совместно с Управлением федеральной налоговой службы по Республике Татарстан,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 имеющими задолженность по уплате налогов, страховых взносов на обязательное пенсионное, обязательное медицинское и обязательное социальное страхование и иных обязательных платежей в бюджетную систему.</w:t>
            </w:r>
            <w:proofErr w:type="gramEnd"/>
          </w:p>
          <w:p w:rsidR="002067E5" w:rsidRPr="002067E5" w:rsidRDefault="002067E5" w:rsidP="002067E5">
            <w:pPr>
              <w:rPr>
                <w:rFonts w:eastAsia="Calibri"/>
                <w:sz w:val="20"/>
                <w:lang w:eastAsia="en-US"/>
              </w:rPr>
            </w:pPr>
            <w:r w:rsidRPr="002067E5">
              <w:rPr>
                <w:rFonts w:eastAsia="Calibri"/>
                <w:sz w:val="20"/>
                <w:lang w:eastAsia="en-US"/>
              </w:rPr>
              <w:t>Во исполнение Постановления Кабинета Министров Республики Татарстан от 25.06.2008 г. № 437 «О мониторинге и проведении анализа прибыли по организациям и видам экономической деятельности» ежеквартально направляются в Министерство экономики Республики Татарстан аналитические материалы о финансовом состоянии предприятий строительного комплекса в части прибылей и убытков.</w:t>
            </w:r>
          </w:p>
          <w:p w:rsidR="002067E5" w:rsidRPr="002067E5" w:rsidRDefault="002067E5" w:rsidP="002067E5">
            <w:pPr>
              <w:rPr>
                <w:rFonts w:eastAsia="Calibri"/>
                <w:sz w:val="20"/>
                <w:lang w:eastAsia="en-US"/>
              </w:rPr>
            </w:pPr>
            <w:r w:rsidRPr="002067E5">
              <w:rPr>
                <w:rFonts w:eastAsia="Calibri"/>
                <w:sz w:val="20"/>
                <w:lang w:eastAsia="en-US"/>
              </w:rPr>
              <w:t>Ежемесячно формируется информационный материал по предприятиям строительного комплекса, имеющим просроченную задолженность по заработной плате, для рассмотрения на заседаниях Координационного совета по оплате труда, доходам и уровню жизни населения.</w:t>
            </w:r>
          </w:p>
          <w:p w:rsidR="002067E5" w:rsidRPr="002067E5" w:rsidRDefault="002067E5" w:rsidP="002067E5">
            <w:pPr>
              <w:rPr>
                <w:rFonts w:eastAsia="Calibri"/>
                <w:sz w:val="20"/>
                <w:lang w:eastAsia="en-US"/>
              </w:rPr>
            </w:pPr>
            <w:r w:rsidRPr="002067E5">
              <w:rPr>
                <w:rFonts w:eastAsia="Calibri"/>
                <w:sz w:val="20"/>
                <w:lang w:eastAsia="en-US"/>
              </w:rPr>
              <w:t xml:space="preserve">Систематически, в рамках регламента заседаний Республиканской межведомственной комиссии по повышению уровня жизни и легализации доходов, под председательством </w:t>
            </w:r>
            <w:proofErr w:type="spellStart"/>
            <w:r w:rsidRPr="002067E5">
              <w:rPr>
                <w:rFonts w:eastAsia="Calibri"/>
                <w:sz w:val="20"/>
                <w:lang w:eastAsia="en-US"/>
              </w:rPr>
              <w:t>А.В.Песошина</w:t>
            </w:r>
            <w:proofErr w:type="spellEnd"/>
            <w:r w:rsidRPr="002067E5">
              <w:rPr>
                <w:rFonts w:eastAsia="Calibri"/>
                <w:sz w:val="20"/>
                <w:lang w:eastAsia="en-US"/>
              </w:rPr>
              <w:t>, готовится информационный материал по предприятиям, имеющим на отчетную дату просроченную задолженность по заработной плате, с анализом сложившейся экономической ситуации на предприятии.</w:t>
            </w:r>
          </w:p>
          <w:p w:rsidR="00E70485" w:rsidRDefault="002067E5" w:rsidP="002067E5">
            <w:pPr>
              <w:pStyle w:val="a3"/>
              <w:rPr>
                <w:szCs w:val="24"/>
              </w:rPr>
            </w:pPr>
            <w:r w:rsidRPr="002067E5">
              <w:rPr>
                <w:rFonts w:eastAsia="Calibri"/>
                <w:sz w:val="20"/>
                <w:lang w:eastAsia="en-US"/>
              </w:rPr>
              <w:t xml:space="preserve">По ежеквартальным статистическим данным, предоставляемым </w:t>
            </w:r>
            <w:proofErr w:type="spellStart"/>
            <w:r w:rsidRPr="002067E5">
              <w:rPr>
                <w:rFonts w:eastAsia="Calibri"/>
                <w:sz w:val="20"/>
                <w:lang w:eastAsia="en-US"/>
              </w:rPr>
              <w:t>Татстатом</w:t>
            </w:r>
            <w:proofErr w:type="spellEnd"/>
            <w:r w:rsidRPr="002067E5">
              <w:rPr>
                <w:rFonts w:eastAsia="Calibri"/>
                <w:sz w:val="20"/>
                <w:lang w:eastAsia="en-US"/>
              </w:rPr>
              <w:t xml:space="preserve">, формируется перечень предприятий для рассмотрения на заседаниях балансовой комиссии министерства с участием представителей Министерства </w:t>
            </w:r>
            <w:r w:rsidRPr="002067E5">
              <w:rPr>
                <w:rFonts w:eastAsia="Calibri"/>
                <w:sz w:val="20"/>
                <w:lang w:eastAsia="en-US"/>
              </w:rPr>
              <w:lastRenderedPageBreak/>
              <w:t>экономики, Министерства финансов, Управления федеральной налоговой службы по Республике Татарстан, отделения Пенсионного фонда Российской Федерации по Республике Татарстан и др.</w:t>
            </w:r>
          </w:p>
        </w:tc>
      </w:tr>
      <w:tr w:rsidR="00E70485" w:rsidTr="00E7048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70485" w:rsidRDefault="00E70485">
            <w:pPr>
              <w:pStyle w:val="a3"/>
            </w:pPr>
            <w:r>
              <w:lastRenderedPageBreak/>
              <w:t>8.5.</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Взаимодействие с органами государственной экспертизы РТ и РФ проектной документации, Инспекцией государственного строительного надзора</w:t>
            </w:r>
            <w:r>
              <w:rPr>
                <w:color w:val="FF0000"/>
                <w:szCs w:val="24"/>
              </w:rPr>
              <w:t xml:space="preserve"> </w:t>
            </w:r>
            <w:r>
              <w:rPr>
                <w:szCs w:val="24"/>
              </w:rPr>
              <w:t>РТ, саморегулируемыми организациями РТ в целях координации совместной деятельности относительно организаций строительного комплекса, в соответствии с задачами Министерства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мониторинг процессов проектирования, государственной экспертизы, выдачи разрешений на строительство нефтехимических и промышленных объектов;</w:t>
            </w:r>
          </w:p>
          <w:p w:rsidR="00E70485" w:rsidRDefault="00E70485">
            <w:pPr>
              <w:pStyle w:val="a3"/>
              <w:rPr>
                <w:szCs w:val="24"/>
              </w:rPr>
            </w:pPr>
            <w:r>
              <w:rPr>
                <w:szCs w:val="24"/>
              </w:rPr>
              <w:t>- взаимодействие с Федеральной службой по экологическому, технологическому и атомному надзору,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нефтехимических и промышленных объектов;</w:t>
            </w:r>
          </w:p>
          <w:p w:rsidR="00E70485" w:rsidRDefault="00E70485">
            <w:pPr>
              <w:pStyle w:val="a3"/>
              <w:rPr>
                <w:szCs w:val="24"/>
              </w:rPr>
            </w:pPr>
            <w:r>
              <w:rPr>
                <w:szCs w:val="24"/>
              </w:rPr>
              <w:t xml:space="preserve">  - взаимодействие с ГАУ «Управление государственной экспертизы и ценообразования Республики Татарстан по строительству и архитектуре» по вопросам выдачи заключений экспертизы проектно-сметной документации по нефтехимическим и промышленным объектам.</w:t>
            </w:r>
          </w:p>
        </w:tc>
      </w:tr>
      <w:tr w:rsidR="00E70485" w:rsidTr="00E70485">
        <w:trPr>
          <w:trHeight w:val="20"/>
        </w:trPr>
        <w:tc>
          <w:tcPr>
            <w:tcW w:w="978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jc w:val="center"/>
              <w:rPr>
                <w:b/>
                <w:bCs/>
                <w:szCs w:val="24"/>
              </w:rPr>
            </w:pPr>
            <w:r>
              <w:rPr>
                <w:bCs/>
                <w:szCs w:val="24"/>
              </w:rPr>
              <w:t>9. Усиление мер по минимизации бытовой коррупции</w:t>
            </w:r>
          </w:p>
        </w:tc>
      </w:tr>
      <w:tr w:rsidR="00E70485" w:rsidTr="00E70485">
        <w:trPr>
          <w:trHeight w:val="20"/>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t>9.1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 в Министерство</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Согласно Градостроительному кодексу Российской Федерации подготовка градостроительной документации, документации по планировке территории осуществляется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70485" w:rsidRDefault="00E70485">
            <w:pPr>
              <w:pStyle w:val="a3"/>
              <w:rPr>
                <w:szCs w:val="24"/>
                <w:highlight w:val="yellow"/>
              </w:rPr>
            </w:pPr>
            <w:r>
              <w:rPr>
                <w:szCs w:val="24"/>
              </w:rPr>
              <w:t>Блок архитектуры и градостроительства принимает участие в организации направления заявок для участия в ежегодном градостроительном конкурсе Министерства строительства и жилищно-коммунального хозяйства РФ.</w:t>
            </w:r>
          </w:p>
        </w:tc>
      </w:tr>
      <w:tr w:rsidR="00E70485" w:rsidTr="00E70485">
        <w:trPr>
          <w:trHeight w:val="20"/>
        </w:trPr>
        <w:tc>
          <w:tcPr>
            <w:tcW w:w="978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jc w:val="center"/>
              <w:rPr>
                <w:szCs w:val="24"/>
              </w:rPr>
            </w:pPr>
            <w:r>
              <w:rPr>
                <w:bCs/>
                <w:szCs w:val="24"/>
              </w:rPr>
              <w:t>Направления антикоррупционной деятельности в области архитектуры и градостроительства</w:t>
            </w:r>
          </w:p>
        </w:tc>
      </w:tr>
      <w:tr w:rsidR="00E70485" w:rsidTr="00E70485">
        <w:trPr>
          <w:trHeight w:val="20"/>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t>9.2.</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Организация конкурсов эскизных проектов </w:t>
            </w:r>
            <w:proofErr w:type="gramStart"/>
            <w:r>
              <w:rPr>
                <w:szCs w:val="24"/>
              </w:rPr>
              <w:t>архитектурных решений</w:t>
            </w:r>
            <w:proofErr w:type="gramEnd"/>
            <w:r>
              <w:rPr>
                <w:szCs w:val="24"/>
              </w:rPr>
              <w:t xml:space="preserve"> </w:t>
            </w:r>
            <w:r>
              <w:rPr>
                <w:szCs w:val="24"/>
              </w:rPr>
              <w:lastRenderedPageBreak/>
              <w:t>объектов, проектов планировки территорий и проектов благоустройства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70485" w:rsidRDefault="00E70485">
            <w:pPr>
              <w:pStyle w:val="a3"/>
              <w:rPr>
                <w:szCs w:val="24"/>
              </w:rPr>
            </w:pPr>
            <w:r>
              <w:rPr>
                <w:szCs w:val="24"/>
              </w:rPr>
              <w:lastRenderedPageBreak/>
              <w:t>2015 - 2020 гг.</w:t>
            </w:r>
          </w:p>
          <w:p w:rsidR="00E70485" w:rsidRDefault="00E70485">
            <w:pPr>
              <w:pStyle w:val="a3"/>
              <w:rPr>
                <w:szCs w:val="24"/>
              </w:rPr>
            </w:pP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Организация конкурсов эскизных проектов </w:t>
            </w:r>
            <w:proofErr w:type="gramStart"/>
            <w:r>
              <w:rPr>
                <w:szCs w:val="24"/>
              </w:rPr>
              <w:t>архитектурных решений</w:t>
            </w:r>
            <w:proofErr w:type="gramEnd"/>
            <w:r>
              <w:rPr>
                <w:szCs w:val="24"/>
              </w:rPr>
              <w:t xml:space="preserve"> объектов, проектов планировки </w:t>
            </w:r>
            <w:r>
              <w:rPr>
                <w:szCs w:val="24"/>
              </w:rPr>
              <w:lastRenderedPageBreak/>
              <w:t xml:space="preserve">территорий и проектов благоустройства территории в компетенции Заказчика. </w:t>
            </w:r>
          </w:p>
          <w:p w:rsidR="00E70485" w:rsidRDefault="00E70485">
            <w:pPr>
              <w:pStyle w:val="a3"/>
              <w:rPr>
                <w:szCs w:val="24"/>
              </w:rPr>
            </w:pPr>
            <w:r>
              <w:rPr>
                <w:szCs w:val="24"/>
              </w:rPr>
              <w:t>Дополнительно обращаем Ваше внимание, что время, необходимое для проведения конкурсов не учитывается положениями приказа Минстроя России от 01.09.2015 № 630/пр.</w:t>
            </w:r>
          </w:p>
        </w:tc>
      </w:tr>
      <w:tr w:rsidR="00E70485" w:rsidTr="00E70485">
        <w:trPr>
          <w:trHeight w:val="20"/>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lastRenderedPageBreak/>
              <w:t>9.3.</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Упрощение процедуры подготовки документов за счет разработки градостроительной документации, правил землепользования и застройки, подготовки проектов планировки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Разработка градостроительной </w:t>
            </w:r>
            <w:proofErr w:type="gramStart"/>
            <w:r>
              <w:rPr>
                <w:szCs w:val="24"/>
              </w:rPr>
              <w:t>документа-</w:t>
            </w:r>
            <w:proofErr w:type="spellStart"/>
            <w:r>
              <w:rPr>
                <w:szCs w:val="24"/>
              </w:rPr>
              <w:t>ции</w:t>
            </w:r>
            <w:proofErr w:type="spellEnd"/>
            <w:proofErr w:type="gramEnd"/>
            <w:r>
              <w:rPr>
                <w:szCs w:val="24"/>
              </w:rPr>
              <w:t>, правил землепользования и застройки и проектов планировки территорий является обязательными этапами градостроительной деятельности в соответствие с Градостроительным кодексом РФ.</w:t>
            </w:r>
          </w:p>
          <w:p w:rsidR="00E70485" w:rsidRDefault="00E70485">
            <w:pPr>
              <w:pStyle w:val="a3"/>
              <w:rPr>
                <w:szCs w:val="24"/>
              </w:rPr>
            </w:pPr>
            <w:r>
              <w:rPr>
                <w:szCs w:val="24"/>
              </w:rPr>
              <w:t xml:space="preserve">Изменения процедуры разработки </w:t>
            </w:r>
            <w:proofErr w:type="spellStart"/>
            <w:proofErr w:type="gramStart"/>
            <w:r>
              <w:rPr>
                <w:szCs w:val="24"/>
              </w:rPr>
              <w:t>градо</w:t>
            </w:r>
            <w:proofErr w:type="spellEnd"/>
            <w:r>
              <w:rPr>
                <w:szCs w:val="24"/>
              </w:rPr>
              <w:t>-строительной</w:t>
            </w:r>
            <w:proofErr w:type="gramEnd"/>
            <w:r>
              <w:rPr>
                <w:szCs w:val="24"/>
              </w:rPr>
              <w:t xml:space="preserve"> документации возможны в случае внесения изменений в </w:t>
            </w:r>
            <w:proofErr w:type="spellStart"/>
            <w:r>
              <w:rPr>
                <w:szCs w:val="24"/>
              </w:rPr>
              <w:t>Градострои</w:t>
            </w:r>
            <w:proofErr w:type="spellEnd"/>
            <w:r>
              <w:rPr>
                <w:szCs w:val="24"/>
              </w:rPr>
              <w:t xml:space="preserve">-тельный кодекс РФ. </w:t>
            </w:r>
          </w:p>
        </w:tc>
      </w:tr>
      <w:tr w:rsidR="00E70485" w:rsidTr="00E70485">
        <w:trPr>
          <w:trHeight w:val="65"/>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t>9.4.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Разработка новых принципов деятельности органов архитектуры и градостроительства, строительного надзора и экспертизы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Разработка новых принципов деятельности органов архитектуры и градостроительства не входит в компетенцию проектных организаций. ГУП «</w:t>
            </w:r>
            <w:proofErr w:type="spellStart"/>
            <w:r>
              <w:rPr>
                <w:szCs w:val="24"/>
              </w:rPr>
              <w:t>Татинвестгражданпроект</w:t>
            </w:r>
            <w:proofErr w:type="spellEnd"/>
            <w:r>
              <w:rPr>
                <w:szCs w:val="24"/>
              </w:rPr>
              <w:t>» предложений по данному вопросу не имеет.</w:t>
            </w:r>
          </w:p>
        </w:tc>
      </w:tr>
      <w:tr w:rsidR="00E70485" w:rsidTr="00E70485">
        <w:trPr>
          <w:trHeight w:val="20"/>
        </w:trPr>
        <w:tc>
          <w:tcPr>
            <w:tcW w:w="978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jc w:val="center"/>
              <w:rPr>
                <w:bCs/>
                <w:szCs w:val="24"/>
              </w:rPr>
            </w:pPr>
            <w:r>
              <w:rPr>
                <w:bCs/>
                <w:szCs w:val="24"/>
              </w:rPr>
              <w:t>Направления антикоррупционной деятельности в жилищно-коммунальной сфере</w:t>
            </w:r>
          </w:p>
        </w:tc>
      </w:tr>
      <w:tr w:rsidR="00E70485" w:rsidTr="00E70485">
        <w:trPr>
          <w:trHeight w:val="20"/>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t>9.5.</w:t>
            </w:r>
          </w:p>
        </w:tc>
        <w:tc>
          <w:tcPr>
            <w:tcW w:w="2657"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Оповещение населения о проводимом капитальном и текущем ремонте, о сроках его выполнения, о применяемых основных строительных материалах и конструкциях и проведении работ по развитию инфраструктуры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70485" w:rsidRDefault="00E70485">
            <w:pPr>
              <w:widowControl/>
              <w:rPr>
                <w:rFonts w:eastAsia="Calibri"/>
                <w:szCs w:val="24"/>
                <w:lang w:eastAsia="en-US"/>
              </w:rPr>
            </w:pPr>
            <w:r>
              <w:rPr>
                <w:rFonts w:eastAsia="Calibri"/>
                <w:szCs w:val="24"/>
                <w:lang w:eastAsia="en-US"/>
              </w:rPr>
              <w:t xml:space="preserve"> Постановлением Кабинета Министров Республики Татарстан  от 21.03.2016 № 152 утвержден  Краткосрочный план реализации Региональной программы капитального ремонта общего имущества в многоквартирных домах, расположенных на территории Республики Татарстан на 2016 год. В соответствии с данным Краткосрочным планом товарищества собственников жилья, жилищные кооперативы, жилищно-строительные кооперативы, управляющие организации представляют собственникам помещений предложения о сроке начала капитального ремонта, необходимом перечне и об объеме услуг и (или) работ, их стоимости, о порядке </w:t>
            </w:r>
            <w:proofErr w:type="gramStart"/>
            <w:r>
              <w:rPr>
                <w:rFonts w:eastAsia="Calibri"/>
                <w:szCs w:val="24"/>
                <w:lang w:eastAsia="en-US"/>
              </w:rPr>
              <w:t>и</w:t>
            </w:r>
            <w:proofErr w:type="gramEnd"/>
            <w:r>
              <w:rPr>
                <w:rFonts w:eastAsia="Calibri"/>
                <w:szCs w:val="24"/>
                <w:lang w:eastAsia="en-US"/>
              </w:rPr>
              <w:t xml:space="preserve"> об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 в соответствии с Жилищным кодексом Российской Федерации.</w:t>
            </w:r>
          </w:p>
          <w:p w:rsidR="00E70485" w:rsidRDefault="00E70485">
            <w:pPr>
              <w:widowControl/>
              <w:rPr>
                <w:rFonts w:eastAsia="Calibri"/>
                <w:szCs w:val="24"/>
                <w:lang w:eastAsia="en-US"/>
              </w:rPr>
            </w:pPr>
            <w:proofErr w:type="gramStart"/>
            <w:r>
              <w:rPr>
                <w:rFonts w:eastAsia="Calibri"/>
                <w:szCs w:val="24"/>
                <w:lang w:eastAsia="en-US"/>
              </w:rPr>
              <w:lastRenderedPageBreak/>
              <w:t>Собственники помещений в МКД не позднее чем через три месяца с момента получения предложений указанных в части 3 ст. 189 ЖК РФ обязаны рассмотреть указанные предложения и принять на общем собрании решение в соответствии с частью 5 данной статьи по вопросу проведения капитального ремонта, с оформлением протокола общего собрания собственников помещений в МКД.</w:t>
            </w:r>
            <w:proofErr w:type="gramEnd"/>
            <w:r>
              <w:rPr>
                <w:rFonts w:eastAsia="Calibri"/>
                <w:szCs w:val="24"/>
                <w:lang w:eastAsia="en-US"/>
              </w:rPr>
              <w:t xml:space="preserve"> Протокол крепится в Программный механизм автоматизированной информационной системы «Мониторинг объектов жилищного фонда», который включает весь реестр жилых домов находящихся на территории муниципального образования. </w:t>
            </w:r>
          </w:p>
          <w:p w:rsidR="00E70485" w:rsidRDefault="00E70485">
            <w:pPr>
              <w:widowControl/>
              <w:rPr>
                <w:rFonts w:eastAsia="Calibri"/>
                <w:szCs w:val="24"/>
                <w:lang w:eastAsia="en-US"/>
              </w:rPr>
            </w:pPr>
            <w:r>
              <w:rPr>
                <w:rFonts w:eastAsia="Calibri"/>
                <w:szCs w:val="24"/>
                <w:lang w:eastAsia="en-US"/>
              </w:rPr>
              <w:t>Государственная жилищная инспекция Республики Татарстан (далее – ГЖИ РТ) на основании вышеуказанного постановления ведет учет протоколов собраний собственников о выборе способа формирования фонда капитального ремонта.</w:t>
            </w:r>
          </w:p>
          <w:p w:rsidR="00E70485" w:rsidRDefault="00E70485">
            <w:pPr>
              <w:widowControl/>
              <w:rPr>
                <w:rFonts w:eastAsia="Calibri"/>
                <w:szCs w:val="24"/>
                <w:lang w:eastAsia="en-US"/>
              </w:rPr>
            </w:pPr>
            <w:r>
              <w:rPr>
                <w:rFonts w:eastAsia="Calibri"/>
                <w:szCs w:val="24"/>
                <w:lang w:eastAsia="en-US"/>
              </w:rPr>
              <w:t>В Республике Татарстан деятельность, направленную на обеспечение проведения капитального ремонта общего имущества в многоквартирных домах осуществляет некоммерческая организация «Фонд жилищно-коммунального хозяйства Республики Татарстан» (Постановление Кабинета Министров Республики Татарстан от 10.06.2013 № 394 «О создании некоммерческой организации «Фонд жилищно-коммунального хозяйства Республики Татарстан»)</w:t>
            </w:r>
          </w:p>
          <w:p w:rsidR="00E70485" w:rsidRDefault="00E70485">
            <w:pPr>
              <w:pStyle w:val="a3"/>
              <w:rPr>
                <w:rFonts w:eastAsia="Calibri"/>
                <w:szCs w:val="24"/>
                <w:lang w:eastAsia="en-US"/>
              </w:rPr>
            </w:pPr>
          </w:p>
          <w:p w:rsidR="00E70485" w:rsidRDefault="00E70485">
            <w:pPr>
              <w:pStyle w:val="a3"/>
              <w:rPr>
                <w:rFonts w:eastAsia="Calibri"/>
                <w:szCs w:val="24"/>
                <w:lang w:eastAsia="en-US"/>
              </w:rPr>
            </w:pPr>
          </w:p>
        </w:tc>
      </w:tr>
      <w:tr w:rsidR="00E70485" w:rsidTr="00E70485">
        <w:trPr>
          <w:trHeight w:val="20"/>
        </w:trPr>
        <w:tc>
          <w:tcPr>
            <w:tcW w:w="853"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lastRenderedPageBreak/>
              <w:t>9.6.</w:t>
            </w:r>
          </w:p>
        </w:tc>
        <w:tc>
          <w:tcPr>
            <w:tcW w:w="2657"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Обеспечение прозрачности и упрощения процедуры формирования инвестиционных программ модернизации и развития объектов коммунального хозяйства</w:t>
            </w:r>
          </w:p>
        </w:tc>
        <w:tc>
          <w:tcPr>
            <w:tcW w:w="19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Во исполнение Национального плана противодействия коррупции на 2014-2015 годы, утвержденного Указом Президента РФ от 11.04.2014 № 226, </w:t>
            </w:r>
            <w:proofErr w:type="gramStart"/>
            <w:r>
              <w:rPr>
                <w:szCs w:val="24"/>
              </w:rPr>
              <w:t>Программы, утвержденной распоряжением Правительства РФ от 14.05.2014 № 816-р создана</w:t>
            </w:r>
            <w:proofErr w:type="gramEnd"/>
            <w:r>
              <w:rPr>
                <w:szCs w:val="24"/>
              </w:rPr>
              <w:t xml:space="preserve"> комиссия по противодействию коррупции по ГКУ «Фонд газификации, энергосберегающих технологий и развития инженерных сетей Республики Татарстан».</w:t>
            </w:r>
          </w:p>
          <w:p w:rsidR="00E70485" w:rsidRDefault="00E70485">
            <w:pPr>
              <w:pStyle w:val="a3"/>
              <w:rPr>
                <w:szCs w:val="24"/>
              </w:rPr>
            </w:pPr>
            <w:r>
              <w:rPr>
                <w:szCs w:val="24"/>
              </w:rPr>
              <w:lastRenderedPageBreak/>
              <w:t xml:space="preserve">Комиссия рассматривает вопросы подготовки и проведения аукционов и конкурсов. Выбор генеральных подрядчиков осуществляется в соответствии с требованиями ФЗ № 44. Подрядчики еженедельно </w:t>
            </w:r>
            <w:proofErr w:type="gramStart"/>
            <w:r>
              <w:rPr>
                <w:szCs w:val="24"/>
              </w:rPr>
              <w:t>отчитываются о ходе</w:t>
            </w:r>
            <w:proofErr w:type="gramEnd"/>
            <w:r>
              <w:rPr>
                <w:szCs w:val="24"/>
              </w:rPr>
              <w:t xml:space="preserve"> выполненных работ</w:t>
            </w:r>
          </w:p>
        </w:tc>
      </w:tr>
      <w:tr w:rsidR="00E70485" w:rsidTr="00E70485">
        <w:trPr>
          <w:trHeight w:val="20"/>
        </w:trPr>
        <w:tc>
          <w:tcPr>
            <w:tcW w:w="8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pPr>
            <w:r>
              <w:lastRenderedPageBreak/>
              <w:t>9.7.</w:t>
            </w:r>
          </w:p>
        </w:tc>
        <w:tc>
          <w:tcPr>
            <w:tcW w:w="2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Разработка нормативных правовых актов в области реформирования жилищно-коммунального комплекса, не противоречащих законодательству и не ущемляющих прав, свобод и законных интересов граждан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70485" w:rsidRDefault="00E70485">
            <w:pPr>
              <w:pStyle w:val="a3"/>
              <w:rPr>
                <w:szCs w:val="24"/>
              </w:rPr>
            </w:pPr>
            <w:r>
              <w:rPr>
                <w:szCs w:val="24"/>
              </w:rPr>
              <w:t>2015 - 2020 гг.</w:t>
            </w:r>
          </w:p>
          <w:p w:rsidR="00E70485" w:rsidRDefault="00E70485">
            <w:pPr>
              <w:pStyle w:val="a3"/>
              <w:rPr>
                <w:szCs w:val="24"/>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За отчетный период нормативные правовые акты в области реформирования жилищно-коммунального комплекса не разрабатывались</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t>9.8.</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Обеспечение доступности информации о составе и стоимости оказываемых услуг населению.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 </w:t>
            </w:r>
            <w:proofErr w:type="gramStart"/>
            <w:r>
              <w:rPr>
                <w:rFonts w:eastAsia="Calibri"/>
                <w:szCs w:val="24"/>
              </w:rPr>
              <w:t>Согласно постановлению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 (далее стандарт), все управляющие организации, в том числе ТСЖ, ЖСК, специализированные кооперативы раскрывают информацию в едином для всех управляющих организаций формате, по единым унифицированным формам в «Государственной информационной системе формирования и мониторинга исполнения государственной программы капитального ремонта и мониторинга</w:t>
            </w:r>
            <w:proofErr w:type="gramEnd"/>
            <w:r>
              <w:rPr>
                <w:rFonts w:eastAsia="Calibri"/>
                <w:szCs w:val="24"/>
              </w:rPr>
              <w:t xml:space="preserve"> состояния объектов жилищного фонда» (далее система МЖФ).</w:t>
            </w:r>
          </w:p>
          <w:p w:rsidR="00E70485" w:rsidRDefault="00E70485">
            <w:pPr>
              <w:pStyle w:val="a3"/>
              <w:rPr>
                <w:rFonts w:eastAsia="Calibri"/>
                <w:szCs w:val="24"/>
              </w:rPr>
            </w:pPr>
            <w:proofErr w:type="gramStart"/>
            <w:r>
              <w:rPr>
                <w:rFonts w:eastAsia="Calibri"/>
                <w:szCs w:val="24"/>
              </w:rPr>
              <w:t xml:space="preserve">В соответствии с приказом Министерства регионального развития Российской Федерации от 02.04.2013 №124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 и об определении официального сайта в сети интернет, предназначенного для раскрытия информации </w:t>
            </w:r>
            <w:r>
              <w:rPr>
                <w:rFonts w:eastAsia="Calibri"/>
                <w:szCs w:val="24"/>
              </w:rPr>
              <w:lastRenderedPageBreak/>
              <w:t>организациями, осуществляющими деятельность в сфере управления многоквартирными домами» официальным федеральным сайтом для раскрытия информации определен сайт Государственной</w:t>
            </w:r>
            <w:proofErr w:type="gramEnd"/>
            <w:r>
              <w:rPr>
                <w:rFonts w:eastAsia="Calibri"/>
                <w:szCs w:val="24"/>
              </w:rPr>
              <w:t xml:space="preserve"> корпорацией – Фондом содействия реформирования жилищно-коммунального хозяйства (далее Фонд). По договоренности между Государственной корпорацией – Фондом содействия реформированию жилищно-коммунального хозяйства и разработчиком системы МЖФ АО «Барс-</w:t>
            </w:r>
            <w:proofErr w:type="spellStart"/>
            <w:r>
              <w:rPr>
                <w:rFonts w:eastAsia="Calibri"/>
                <w:szCs w:val="24"/>
              </w:rPr>
              <w:t>груп</w:t>
            </w:r>
            <w:proofErr w:type="spellEnd"/>
            <w:r>
              <w:rPr>
                <w:rFonts w:eastAsia="Calibri"/>
                <w:szCs w:val="24"/>
              </w:rPr>
              <w:t>», внесенная информация в систему МЖФ выгружается на сайт Фонда в полном объеме</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lastRenderedPageBreak/>
              <w:t>9.9.</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w:t>
            </w:r>
            <w:proofErr w:type="gramStart"/>
            <w:r>
              <w:rPr>
                <w:rFonts w:eastAsia="Calibri"/>
                <w:szCs w:val="24"/>
              </w:rPr>
              <w:t>контроля за</w:t>
            </w:r>
            <w:proofErr w:type="gramEnd"/>
            <w:r>
              <w:rPr>
                <w:rFonts w:eastAsia="Calibri"/>
                <w:szCs w:val="24"/>
              </w:rPr>
              <w:t xml:space="preserve"> организациями, осуществляющими управление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 «Реализация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 </w:t>
            </w:r>
          </w:p>
          <w:p w:rsidR="00E70485" w:rsidRDefault="00E70485">
            <w:pPr>
              <w:pStyle w:val="a3"/>
              <w:rPr>
                <w:rFonts w:eastAsia="Calibri"/>
                <w:szCs w:val="24"/>
              </w:rPr>
            </w:pPr>
            <w:r>
              <w:rPr>
                <w:rFonts w:eastAsia="Calibri"/>
                <w:szCs w:val="24"/>
              </w:rPr>
              <w:t xml:space="preserve">Разъяснительная работа по ответственности за преступления коррупционной направленности проводится в рамках жилищного просвещения проводимого Региональным центром общественного контроля в сфере жилищно-коммунального хозяйства Республики Татарстан  в рамках занятий в «Школе грамотного потребителя».  За 9 мес.2016 года обучено 500 активистов и председателей Советов МКД республики, а также студентов высших учебных заведений. Региональный центр имеет свой сайт, осуществляет прием обращений, в том числе по электронной почте и с сайта центра, ведет консультирование через </w:t>
            </w:r>
            <w:proofErr w:type="spellStart"/>
            <w:r>
              <w:rPr>
                <w:rFonts w:eastAsia="Calibri"/>
                <w:szCs w:val="24"/>
              </w:rPr>
              <w:t>Skype</w:t>
            </w:r>
            <w:proofErr w:type="spellEnd"/>
            <w:r>
              <w:rPr>
                <w:rFonts w:eastAsia="Calibri"/>
                <w:szCs w:val="24"/>
              </w:rPr>
              <w:t>.</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t>9.10.</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Реализация в системе жилищно-коммунального хозяйства, профессиональных образовательных организациях и образовательных организациях высшего </w:t>
            </w:r>
            <w:r>
              <w:rPr>
                <w:rFonts w:eastAsia="Calibri"/>
                <w:szCs w:val="24"/>
              </w:rPr>
              <w:lastRenderedPageBreak/>
              <w:t>образования комплекс просветительских и воспитательных мер по разъяснению ответственности за преступления коррупционной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Разъяснительная работа по ответственности за преступления коррупционной направленности проводится в рамках жилищного просвещения проводимого Региональным центром общественного контроля в сфере жилищно-коммунального хозяйства Республики Татарстан  в рамках занятий в «Школе </w:t>
            </w:r>
            <w:r>
              <w:rPr>
                <w:rFonts w:eastAsia="Calibri"/>
                <w:szCs w:val="24"/>
              </w:rPr>
              <w:lastRenderedPageBreak/>
              <w:t xml:space="preserve">грамотного потребителя».    В учебный и </w:t>
            </w:r>
            <w:proofErr w:type="spellStart"/>
            <w:r>
              <w:rPr>
                <w:rFonts w:eastAsia="Calibri"/>
                <w:szCs w:val="24"/>
              </w:rPr>
              <w:t>внеучебный</w:t>
            </w:r>
            <w:proofErr w:type="spellEnd"/>
            <w:r>
              <w:rPr>
                <w:rFonts w:eastAsia="Calibri"/>
                <w:szCs w:val="24"/>
              </w:rPr>
              <w:t xml:space="preserve"> процесс колледжей системы Министерства образования и науки РТ включены вопросы жилищного просвещения в рамках проекта «Школа грамотного потребителя». Жилищные уроки включены в планы воспитательной работы классных руководителей, кроме того проводятся консультации по актуальным вопросам в жилищной сфере и деловые игры «Учимся управлять своим домом»</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lastRenderedPageBreak/>
              <w:t>9.11.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Осуществление </w:t>
            </w:r>
            <w:proofErr w:type="gramStart"/>
            <w:r>
              <w:rPr>
                <w:szCs w:val="24"/>
              </w:rPr>
              <w:t>контроля за</w:t>
            </w:r>
            <w:proofErr w:type="gramEnd"/>
            <w:r>
              <w:rPr>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Несоблюдения запретов, ограничений                          и </w:t>
            </w:r>
            <w:proofErr w:type="gramStart"/>
            <w:r>
              <w:rPr>
                <w:rFonts w:eastAsia="Calibri"/>
                <w:szCs w:val="24"/>
              </w:rPr>
              <w:t>требований, установленных    в целях противодействия коррупции в действиях государственных гражданских служащих за отчетный период не установлено</w:t>
            </w:r>
            <w:proofErr w:type="gramEnd"/>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t>9.12.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Приказом  Министерства от 20.07.2013  № 92/</w:t>
            </w:r>
            <w:proofErr w:type="gramStart"/>
            <w:r>
              <w:rPr>
                <w:rFonts w:eastAsia="Calibri"/>
                <w:szCs w:val="24"/>
              </w:rPr>
              <w:t>о</w:t>
            </w:r>
            <w:proofErr w:type="gramEnd"/>
            <w:r>
              <w:rPr>
                <w:rFonts w:eastAsia="Calibri"/>
                <w:szCs w:val="24"/>
              </w:rPr>
              <w:t xml:space="preserve"> </w:t>
            </w:r>
            <w:proofErr w:type="gramStart"/>
            <w:r>
              <w:rPr>
                <w:rFonts w:eastAsia="Calibri"/>
                <w:szCs w:val="24"/>
              </w:rPr>
              <w:t>утверждена</w:t>
            </w:r>
            <w:proofErr w:type="gramEnd"/>
            <w:r>
              <w:rPr>
                <w:rFonts w:eastAsia="Calibri"/>
                <w:szCs w:val="24"/>
              </w:rPr>
              <w:t xml:space="preserve"> Памятка государственному гражданскому служащему «Типовые ситуации конфликта интересов на государственной службе и порядок их урегулирования».</w:t>
            </w:r>
          </w:p>
          <w:p w:rsidR="00E70485" w:rsidRDefault="00E70485">
            <w:pPr>
              <w:pStyle w:val="a3"/>
              <w:rPr>
                <w:rFonts w:eastAsia="Calibri"/>
                <w:szCs w:val="24"/>
              </w:rPr>
            </w:pPr>
            <w:r>
              <w:rPr>
                <w:rFonts w:eastAsia="Calibri"/>
                <w:szCs w:val="24"/>
              </w:rPr>
              <w:t xml:space="preserve">Приказом  Министерства от 18.02.2016 № 28/о утверждено </w:t>
            </w:r>
            <w:proofErr w:type="gramStart"/>
            <w:r>
              <w:rPr>
                <w:rFonts w:eastAsia="Calibri"/>
                <w:szCs w:val="24"/>
              </w:rPr>
              <w:t>Положение</w:t>
            </w:r>
            <w:proofErr w:type="gramEnd"/>
            <w:r>
              <w:rPr>
                <w:rFonts w:eastAsia="Calibri"/>
                <w:szCs w:val="24"/>
              </w:rPr>
              <w:t xml:space="preserve"> о порядке сообщения лицами, замещающими должности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 руководителями подведомственных Министерству строительства, архитектуры и жилищно-коммунального хозяйства Республики Татарстан организаций о возникновении личной заинтересованности при исполнении должностных обязанностей, которая </w:t>
            </w:r>
            <w:r>
              <w:rPr>
                <w:rFonts w:eastAsia="Calibri"/>
                <w:szCs w:val="24"/>
              </w:rPr>
              <w:lastRenderedPageBreak/>
              <w:t>приводит или может привести к конфликту интересов.</w:t>
            </w:r>
          </w:p>
          <w:p w:rsidR="00E70485" w:rsidRDefault="00E70485">
            <w:pPr>
              <w:pStyle w:val="a3"/>
              <w:rPr>
                <w:rFonts w:eastAsia="Calibri"/>
                <w:szCs w:val="24"/>
              </w:rPr>
            </w:pPr>
            <w:r>
              <w:rPr>
                <w:rFonts w:eastAsia="Calibri"/>
                <w:szCs w:val="24"/>
              </w:rPr>
              <w:t xml:space="preserve">Гражданским служащим Министерства регулярно оказывается консультационная помощь по вопросам соблюдения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w:t>
            </w:r>
            <w:proofErr w:type="gramStart"/>
            <w:r>
              <w:rPr>
                <w:rFonts w:eastAsia="Calibri"/>
                <w:szCs w:val="24"/>
              </w:rPr>
              <w:t xml:space="preserve">С вновь принятыми гражданским служащим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w:t>
            </w:r>
            <w:proofErr w:type="gramEnd"/>
          </w:p>
        </w:tc>
      </w:tr>
    </w:tbl>
    <w:p w:rsidR="00E70485" w:rsidRDefault="00E70485" w:rsidP="00E70485">
      <w:pPr>
        <w:shd w:val="clear" w:color="auto" w:fill="FFFFFF"/>
        <w:autoSpaceDE w:val="0"/>
        <w:autoSpaceDN w:val="0"/>
        <w:adjustRightInd w:val="0"/>
        <w:spacing w:line="274" w:lineRule="exact"/>
        <w:ind w:left="360" w:right="120"/>
        <w:jc w:val="center"/>
        <w:rPr>
          <w:b/>
          <w:color w:val="FF0000"/>
          <w:sz w:val="28"/>
          <w:szCs w:val="28"/>
        </w:rPr>
      </w:pPr>
    </w:p>
    <w:p w:rsidR="00E357D7" w:rsidRDefault="00E357D7"/>
    <w:sectPr w:rsidR="00E35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4F"/>
    <w:rsid w:val="0012014F"/>
    <w:rsid w:val="002067E5"/>
    <w:rsid w:val="00265A71"/>
    <w:rsid w:val="003B7A3E"/>
    <w:rsid w:val="00777645"/>
    <w:rsid w:val="00AC3A6C"/>
    <w:rsid w:val="00E357D7"/>
    <w:rsid w:val="00E7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485"/>
    <w:pPr>
      <w:widowControl w:val="0"/>
      <w:spacing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485"/>
    <w:pPr>
      <w:widowControl w:val="0"/>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9252</Words>
  <Characters>52743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Вехтева</dc:creator>
  <cp:lastModifiedBy>Лейсан Залялова</cp:lastModifiedBy>
  <cp:revision>2</cp:revision>
  <dcterms:created xsi:type="dcterms:W3CDTF">2017-01-27T11:06:00Z</dcterms:created>
  <dcterms:modified xsi:type="dcterms:W3CDTF">2017-01-27T11:06:00Z</dcterms:modified>
</cp:coreProperties>
</file>