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13" w:rsidRPr="007749D0" w:rsidRDefault="00930913" w:rsidP="007749D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>Совещание по вопросам улучшения качества предоставления услуг в жилищно-коммунальном хозяйстве</w:t>
      </w:r>
    </w:p>
    <w:p w:rsidR="00A007F0" w:rsidRPr="007749D0" w:rsidRDefault="00A007F0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D0">
        <w:rPr>
          <w:rFonts w:ascii="Times New Roman" w:hAnsi="Times New Roman" w:cs="Times New Roman"/>
          <w:b/>
          <w:sz w:val="28"/>
          <w:szCs w:val="28"/>
        </w:rPr>
        <w:t xml:space="preserve">КМ РТ                                                 </w:t>
      </w:r>
      <w:r w:rsidR="007D579C" w:rsidRPr="0077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17B" w:rsidRPr="007749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749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417B" w:rsidRPr="007749D0">
        <w:rPr>
          <w:rFonts w:ascii="Times New Roman" w:hAnsi="Times New Roman" w:cs="Times New Roman"/>
          <w:b/>
          <w:sz w:val="28"/>
          <w:szCs w:val="28"/>
        </w:rPr>
        <w:t>19 мая</w:t>
      </w:r>
      <w:r w:rsidRPr="007749D0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A007F0" w:rsidRPr="007749D0" w:rsidRDefault="00A007F0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07F0" w:rsidRPr="007749D0" w:rsidRDefault="00A007F0" w:rsidP="007749D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749D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Обращения граждан</w:t>
      </w:r>
    </w:p>
    <w:p w:rsidR="00715F21" w:rsidRPr="007749D0" w:rsidRDefault="00715F21" w:rsidP="0077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>За 4 месяца 2018 года</w:t>
      </w:r>
      <w:r w:rsidRPr="007749D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поступило 6 тыс. 175 обращений</w:t>
      </w:r>
      <w:r w:rsidRPr="007749D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 по вопросам ЖКХ, что на 238 обращений больше, чем за 4 месяца 2017 года. </w:t>
      </w:r>
    </w:p>
    <w:p w:rsidR="00715F21" w:rsidRPr="007749D0" w:rsidRDefault="00715F21" w:rsidP="0077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>Из общего количества обращений:</w:t>
      </w:r>
    </w:p>
    <w:p w:rsidR="00715F21" w:rsidRPr="007749D0" w:rsidRDefault="00715F21" w:rsidP="0077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68% -  составляют обращения по содержанию общедомового имущества МКД – (4 тыс. 598 обращений), </w:t>
      </w:r>
    </w:p>
    <w:p w:rsidR="00715F21" w:rsidRPr="007749D0" w:rsidRDefault="00715F21" w:rsidP="0077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>По 11%</w:t>
      </w:r>
      <w:r w:rsidR="00854212"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(767 и 722 соответственно) - вопросы оплаты ЖКУ и некачественного предоставления коммунальных услуг, </w:t>
      </w:r>
    </w:p>
    <w:p w:rsidR="00715F21" w:rsidRPr="007749D0" w:rsidRDefault="00715F21" w:rsidP="0077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3% от общего количества обращений (231) составили обращения </w:t>
      </w:r>
      <w:r w:rsidRPr="007749D0">
        <w:rPr>
          <w:rFonts w:ascii="Times New Roman" w:hAnsi="Times New Roman" w:cs="Times New Roman"/>
          <w:sz w:val="28"/>
          <w:szCs w:val="28"/>
        </w:rPr>
        <w:t xml:space="preserve">на некачественное предоставление жилищных услуг, </w:t>
      </w: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5F21" w:rsidRPr="007749D0" w:rsidRDefault="00715F21" w:rsidP="00774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2% (167, 150 </w:t>
      </w:r>
      <w:r w:rsidR="007749D0">
        <w:rPr>
          <w:rFonts w:ascii="Times New Roman" w:eastAsia="Calibri" w:hAnsi="Times New Roman" w:cs="Times New Roman"/>
          <w:sz w:val="28"/>
          <w:szCs w:val="28"/>
          <w:lang w:eastAsia="en-US"/>
        </w:rPr>
        <w:t>и 110 соответственно) – вопросы</w:t>
      </w:r>
      <w:r w:rsidRPr="007749D0">
        <w:rPr>
          <w:rFonts w:ascii="Times New Roman" w:hAnsi="Times New Roman" w:cs="Times New Roman"/>
          <w:sz w:val="28"/>
          <w:szCs w:val="28"/>
        </w:rPr>
        <w:t xml:space="preserve"> </w:t>
      </w: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>перепланировки</w:t>
      </w:r>
      <w:r w:rsidR="00854212"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>квартир и жалобы на</w:t>
      </w:r>
      <w:r w:rsidRPr="007749D0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и</w:t>
      </w: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работу управляющих компаний</w:t>
      </w:r>
      <w:r w:rsidR="00854212"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15F21" w:rsidRPr="007749D0" w:rsidRDefault="00715F21" w:rsidP="00774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менее 1% (24 обращение) -</w:t>
      </w:r>
      <w:r w:rsidR="00854212" w:rsidRPr="0077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обращения, связанные со </w:t>
      </w:r>
      <w:r w:rsidRPr="007749D0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строительными недоделками.</w:t>
      </w:r>
      <w:r w:rsidRPr="007749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715F21" w:rsidRPr="007749D0" w:rsidRDefault="00715F21" w:rsidP="007749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4 месяца 2018 года не поступало жалоб по вопросам ЖКХ от населения в 7 МО. </w:t>
      </w:r>
    </w:p>
    <w:p w:rsidR="00C73089" w:rsidRPr="007749D0" w:rsidRDefault="00C73089" w:rsidP="007749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3089" w:rsidRPr="007749D0" w:rsidRDefault="00C73089" w:rsidP="007749D0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D0">
        <w:rPr>
          <w:rFonts w:ascii="Times New Roman" w:hAnsi="Times New Roman" w:cs="Times New Roman"/>
          <w:b/>
          <w:sz w:val="28"/>
          <w:szCs w:val="28"/>
          <w:u w:val="single"/>
        </w:rPr>
        <w:t>Собираемость платежей за ЖКУ</w:t>
      </w:r>
    </w:p>
    <w:p w:rsidR="00C73089" w:rsidRPr="007749D0" w:rsidRDefault="00C73089" w:rsidP="00774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9D0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Среднегодовой уровень (май 2017 – апрель 2018 года) </w:t>
      </w:r>
      <w:r w:rsidRPr="007749D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сохраняется на достаточно высоком уровне - 98,6%, что аналогично прошлому году </w:t>
      </w:r>
      <w:r w:rsidRPr="007749D0">
        <w:rPr>
          <w:rFonts w:ascii="Times New Roman" w:eastAsia="Times New Roman" w:hAnsi="Times New Roman" w:cs="Times New Roman"/>
          <w:sz w:val="28"/>
          <w:szCs w:val="28"/>
        </w:rPr>
        <w:t>(98,6%).</w:t>
      </w:r>
    </w:p>
    <w:p w:rsidR="00930913" w:rsidRPr="007749D0" w:rsidRDefault="00C73089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49D0">
        <w:rPr>
          <w:rFonts w:ascii="Times New Roman" w:hAnsi="Times New Roman" w:cs="Times New Roman"/>
          <w:noProof/>
          <w:sz w:val="28"/>
          <w:szCs w:val="28"/>
        </w:rPr>
        <w:t>В 9</w:t>
      </w:r>
      <w:r w:rsidRPr="007749D0">
        <w:rPr>
          <w:rFonts w:ascii="Times New Roman" w:hAnsi="Times New Roman" w:cs="Times New Roman"/>
          <w:sz w:val="28"/>
          <w:szCs w:val="28"/>
        </w:rPr>
        <w:t xml:space="preserve"> муниципальных районах удалось обеспечить в апреле 2018 года собираемость пл</w:t>
      </w:r>
      <w:r w:rsidRPr="007749D0">
        <w:rPr>
          <w:rFonts w:ascii="Times New Roman" w:hAnsi="Times New Roman" w:cs="Times New Roman"/>
          <w:noProof/>
          <w:sz w:val="28"/>
          <w:szCs w:val="28"/>
        </w:rPr>
        <w:t xml:space="preserve">атежей на уровне 100% и выше. </w:t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>С учетом текущей собираемости на 1 мая 2018 года задолженность в целом по республике достигла 6 млрд. 470 млн. рублей</w:t>
      </w:r>
      <w:r w:rsidR="00930913" w:rsidRPr="007749D0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 xml:space="preserve">В общей сумме задолженности долги за отопление составляют 1 млрд. 661 </w:t>
      </w:r>
      <w:r w:rsidRPr="007749D0">
        <w:rPr>
          <w:rFonts w:ascii="Times New Roman" w:hAnsi="Times New Roman" w:cs="Times New Roman"/>
          <w:sz w:val="28"/>
          <w:szCs w:val="28"/>
        </w:rPr>
        <w:lastRenderedPageBreak/>
        <w:t>млн. рублей (25,7%);</w:t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>- за электроэнергию – 593 млн. рублей (9,1%);</w:t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>- горячее водоснабжение – 680 млн. рублей (10,5%);</w:t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 xml:space="preserve">- холодное водоснабжение – 515 рублей (8,0%); </w:t>
      </w:r>
      <w:r w:rsidRPr="007749D0">
        <w:rPr>
          <w:rFonts w:ascii="Times New Roman" w:hAnsi="Times New Roman" w:cs="Times New Roman"/>
          <w:sz w:val="28"/>
          <w:szCs w:val="28"/>
        </w:rPr>
        <w:tab/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>- водоотведение – 366 млн. рублей (5,7%);</w:t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>- за услуги по содержанию и ремонту – 2 млрд. 655 млн. рублей (41%).</w:t>
      </w:r>
    </w:p>
    <w:p w:rsidR="00C73089" w:rsidRPr="007749D0" w:rsidRDefault="00905745" w:rsidP="007749D0">
      <w:pPr>
        <w:widowControl w:val="0"/>
        <w:tabs>
          <w:tab w:val="left" w:pos="142"/>
          <w:tab w:val="left" w:pos="709"/>
          <w:tab w:val="left" w:pos="8385"/>
          <w:tab w:val="right" w:pos="9639"/>
          <w:tab w:val="right" w:pos="992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49D0">
        <w:rPr>
          <w:rFonts w:ascii="Times New Roman" w:hAnsi="Times New Roman"/>
          <w:noProof/>
          <w:sz w:val="28"/>
          <w:szCs w:val="28"/>
        </w:rPr>
        <w:tab/>
      </w:r>
      <w:r w:rsidRPr="007749D0">
        <w:rPr>
          <w:rFonts w:ascii="Times New Roman" w:hAnsi="Times New Roman"/>
          <w:noProof/>
          <w:sz w:val="28"/>
          <w:szCs w:val="28"/>
        </w:rPr>
        <w:tab/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9D0">
        <w:rPr>
          <w:rFonts w:ascii="Times New Roman" w:hAnsi="Times New Roman" w:cs="Times New Roman"/>
          <w:b/>
          <w:sz w:val="28"/>
          <w:szCs w:val="28"/>
          <w:u w:val="single"/>
        </w:rPr>
        <w:t>Электронные платежи</w:t>
      </w:r>
    </w:p>
    <w:p w:rsidR="00C73089" w:rsidRPr="007749D0" w:rsidRDefault="00C73089" w:rsidP="007749D0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платежей за ЖКУ, поступивших в электронном виде, на 1 мая 2018 года доля «электронных» платежей за ЖКУ, составила 49,5% от суммы и 42,4% от количества платежей, что на 8% выше показателей за аналогичный период 2017 года от суммы платежей и на 5,2% выше от количества платежей. </w:t>
      </w:r>
    </w:p>
    <w:p w:rsidR="00C73089" w:rsidRPr="007749D0" w:rsidRDefault="00C73089" w:rsidP="007749D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49D0">
        <w:rPr>
          <w:rFonts w:ascii="Times New Roman" w:hAnsi="Times New Roman"/>
          <w:sz w:val="28"/>
          <w:szCs w:val="28"/>
        </w:rPr>
        <w:t>По вопросу погашения задолженности предприятий</w:t>
      </w:r>
      <w:r w:rsidRPr="007749D0">
        <w:rPr>
          <w:rFonts w:ascii="Times New Roman" w:hAnsi="Times New Roman"/>
          <w:noProof/>
          <w:sz w:val="28"/>
          <w:szCs w:val="28"/>
        </w:rPr>
        <w:t xml:space="preserve"> </w:t>
      </w:r>
      <w:r w:rsidRPr="007749D0">
        <w:rPr>
          <w:rFonts w:ascii="Times New Roman" w:hAnsi="Times New Roman"/>
          <w:sz w:val="28"/>
          <w:szCs w:val="28"/>
        </w:rPr>
        <w:t>за потребленный газ</w:t>
      </w:r>
    </w:p>
    <w:p w:rsidR="00D323EB" w:rsidRPr="007749D0" w:rsidRDefault="00C73089" w:rsidP="007749D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92D050"/>
          <w:sz w:val="28"/>
          <w:szCs w:val="28"/>
        </w:rPr>
      </w:pPr>
      <w:r w:rsidRPr="007749D0">
        <w:rPr>
          <w:rFonts w:ascii="Times New Roman" w:hAnsi="Times New Roman"/>
          <w:sz w:val="28"/>
          <w:szCs w:val="28"/>
        </w:rPr>
        <w:t>По состоянию на 1 мая 2018 года просроченная задолженность организаций коммунального комплекса за газ составила 527,95 млн. рублей. По сравнению с аналогичным периодом прошлого года задолженность уменьшилась на 38,63 млн. рублей</w:t>
      </w:r>
      <w:r w:rsidR="00930913" w:rsidRPr="007749D0">
        <w:rPr>
          <w:rFonts w:ascii="Times New Roman" w:hAnsi="Times New Roman"/>
          <w:sz w:val="28"/>
          <w:szCs w:val="28"/>
        </w:rPr>
        <w:t>.</w:t>
      </w:r>
      <w:r w:rsidRPr="007749D0">
        <w:rPr>
          <w:rFonts w:ascii="Times New Roman" w:hAnsi="Times New Roman"/>
          <w:color w:val="00B050"/>
          <w:sz w:val="28"/>
          <w:szCs w:val="28"/>
        </w:rPr>
        <w:t xml:space="preserve">  </w:t>
      </w:r>
    </w:p>
    <w:p w:rsidR="00C73089" w:rsidRPr="007749D0" w:rsidRDefault="00C73089" w:rsidP="007749D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9D0">
        <w:rPr>
          <w:rFonts w:ascii="Times New Roman" w:hAnsi="Times New Roman"/>
          <w:sz w:val="28"/>
          <w:szCs w:val="28"/>
        </w:rPr>
        <w:t>По задолженности за электроэнергию</w:t>
      </w:r>
    </w:p>
    <w:p w:rsidR="00C73089" w:rsidRPr="007749D0" w:rsidRDefault="00C73089" w:rsidP="007749D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>По состоянию на 1 мая 2018 года просроченная задолженность всех организаций жилищно-коммунального комплекса республики за электроэнергию составила 180,13 млн. рублей, за год задолженность у</w:t>
      </w:r>
      <w:r w:rsidR="00930913" w:rsidRPr="007749D0">
        <w:rPr>
          <w:rFonts w:ascii="Times New Roman" w:hAnsi="Times New Roman" w:cs="Times New Roman"/>
          <w:sz w:val="28"/>
          <w:szCs w:val="28"/>
        </w:rPr>
        <w:t xml:space="preserve">меньшилась 25,55 на млн. рублей. </w:t>
      </w:r>
    </w:p>
    <w:p w:rsidR="00C73089" w:rsidRPr="007749D0" w:rsidRDefault="00C73089" w:rsidP="007749D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9D0">
        <w:rPr>
          <w:rFonts w:ascii="Times New Roman" w:hAnsi="Times New Roman"/>
          <w:sz w:val="28"/>
          <w:szCs w:val="28"/>
        </w:rPr>
        <w:t>По задолженности за тепловую энергию.</w:t>
      </w:r>
    </w:p>
    <w:p w:rsidR="002B37E0" w:rsidRPr="007749D0" w:rsidRDefault="00C73089" w:rsidP="007749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749D0">
        <w:rPr>
          <w:rFonts w:ascii="Times New Roman" w:hAnsi="Times New Roman" w:cs="Times New Roman"/>
          <w:sz w:val="28"/>
          <w:szCs w:val="28"/>
        </w:rPr>
        <w:t>Просроченная задолженность исполнителей коммунальных услуг за тепловую энергию перед АО «Татэнерго» за год увеличилась на 147,74 млн. рублей по сравнению с аналогичным периодом прошлого года и составила 916,11 млн. рублей</w:t>
      </w:r>
      <w:r w:rsidR="007749D0" w:rsidRPr="007749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B37E0" w:rsidRPr="007749D0" w:rsidSect="00715F21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8A" w:rsidRDefault="00F3368A" w:rsidP="000D703B">
      <w:pPr>
        <w:spacing w:after="0" w:line="240" w:lineRule="auto"/>
      </w:pPr>
      <w:r>
        <w:separator/>
      </w:r>
    </w:p>
  </w:endnote>
  <w:endnote w:type="continuationSeparator" w:id="0">
    <w:p w:rsidR="00F3368A" w:rsidRDefault="00F3368A" w:rsidP="000D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030048"/>
      <w:docPartObj>
        <w:docPartGallery w:val="Page Numbers (Bottom of Page)"/>
        <w:docPartUnique/>
      </w:docPartObj>
    </w:sdtPr>
    <w:sdtEndPr/>
    <w:sdtContent>
      <w:p w:rsidR="000D703B" w:rsidRDefault="000D70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D0">
          <w:rPr>
            <w:noProof/>
          </w:rPr>
          <w:t>2</w:t>
        </w:r>
        <w:r>
          <w:fldChar w:fldCharType="end"/>
        </w:r>
      </w:p>
    </w:sdtContent>
  </w:sdt>
  <w:p w:rsidR="000D703B" w:rsidRDefault="000D70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8A" w:rsidRDefault="00F3368A" w:rsidP="000D703B">
      <w:pPr>
        <w:spacing w:after="0" w:line="240" w:lineRule="auto"/>
      </w:pPr>
      <w:r>
        <w:separator/>
      </w:r>
    </w:p>
  </w:footnote>
  <w:footnote w:type="continuationSeparator" w:id="0">
    <w:p w:rsidR="00F3368A" w:rsidRDefault="00F3368A" w:rsidP="000D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25908"/>
    <w:multiLevelType w:val="hybridMultilevel"/>
    <w:tmpl w:val="982C52E2"/>
    <w:lvl w:ilvl="0" w:tplc="D21E5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4B"/>
    <w:rsid w:val="000054A2"/>
    <w:rsid w:val="000735B1"/>
    <w:rsid w:val="000D703B"/>
    <w:rsid w:val="000E0821"/>
    <w:rsid w:val="000F61A3"/>
    <w:rsid w:val="00125D19"/>
    <w:rsid w:val="001542B9"/>
    <w:rsid w:val="001935AB"/>
    <w:rsid w:val="001E6AA0"/>
    <w:rsid w:val="002B37E0"/>
    <w:rsid w:val="002C694F"/>
    <w:rsid w:val="002D5D0B"/>
    <w:rsid w:val="002F263B"/>
    <w:rsid w:val="003271AE"/>
    <w:rsid w:val="00347ECE"/>
    <w:rsid w:val="00356105"/>
    <w:rsid w:val="00381E4B"/>
    <w:rsid w:val="00391C6D"/>
    <w:rsid w:val="00447148"/>
    <w:rsid w:val="004A009D"/>
    <w:rsid w:val="00507E05"/>
    <w:rsid w:val="005A340B"/>
    <w:rsid w:val="005B2AD3"/>
    <w:rsid w:val="005C571C"/>
    <w:rsid w:val="00627C91"/>
    <w:rsid w:val="00644AE1"/>
    <w:rsid w:val="006752F0"/>
    <w:rsid w:val="006937C9"/>
    <w:rsid w:val="006B7701"/>
    <w:rsid w:val="00715F21"/>
    <w:rsid w:val="0075183B"/>
    <w:rsid w:val="00764E65"/>
    <w:rsid w:val="007749D0"/>
    <w:rsid w:val="007B274A"/>
    <w:rsid w:val="007C7580"/>
    <w:rsid w:val="007D579C"/>
    <w:rsid w:val="007E338B"/>
    <w:rsid w:val="00854212"/>
    <w:rsid w:val="00863132"/>
    <w:rsid w:val="00865141"/>
    <w:rsid w:val="008F4A5B"/>
    <w:rsid w:val="009050AC"/>
    <w:rsid w:val="00905745"/>
    <w:rsid w:val="00930913"/>
    <w:rsid w:val="009D58EA"/>
    <w:rsid w:val="00A007F0"/>
    <w:rsid w:val="00A26827"/>
    <w:rsid w:val="00A71979"/>
    <w:rsid w:val="00A9417B"/>
    <w:rsid w:val="00AD758C"/>
    <w:rsid w:val="00AF333D"/>
    <w:rsid w:val="00B20BA5"/>
    <w:rsid w:val="00B82B55"/>
    <w:rsid w:val="00BF4237"/>
    <w:rsid w:val="00BF6945"/>
    <w:rsid w:val="00C05A05"/>
    <w:rsid w:val="00C73089"/>
    <w:rsid w:val="00D22F7F"/>
    <w:rsid w:val="00D323EB"/>
    <w:rsid w:val="00D54B11"/>
    <w:rsid w:val="00D57068"/>
    <w:rsid w:val="00D67492"/>
    <w:rsid w:val="00E067F0"/>
    <w:rsid w:val="00E26EC2"/>
    <w:rsid w:val="00EC7137"/>
    <w:rsid w:val="00EE0B52"/>
    <w:rsid w:val="00EE22CF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B619"/>
  <w15:docId w15:val="{02CE2F32-EDE0-4EFC-ABD0-3770728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054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0054A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EC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EC71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D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03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D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03B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905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Ленар Залялов</cp:lastModifiedBy>
  <cp:revision>44</cp:revision>
  <cp:lastPrinted>2018-05-17T16:32:00Z</cp:lastPrinted>
  <dcterms:created xsi:type="dcterms:W3CDTF">2018-02-28T11:45:00Z</dcterms:created>
  <dcterms:modified xsi:type="dcterms:W3CDTF">2018-05-18T15:41:00Z</dcterms:modified>
</cp:coreProperties>
</file>