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AF5" w:rsidRDefault="00B15AF5"/>
    <w:p w:rsidR="00B15AF5" w:rsidRDefault="00B15A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Республиканское совещание в режиме видеоконференции по вопросам реализации республиканских программ жилищного строительства и строительства объектов социального назначения, завершении строительства проблемных объектов жилищного строительства, осуществляемого гражданами при долевом соинвестировании </w:t>
      </w:r>
    </w:p>
    <w:p w:rsidR="00B15AF5" w:rsidRDefault="00B15AF5">
      <w:pPr>
        <w:rPr>
          <w:rFonts w:ascii="Times New Roman" w:hAnsi="Times New Roman" w:cs="Times New Roman"/>
          <w:sz w:val="28"/>
          <w:szCs w:val="28"/>
        </w:rPr>
      </w:pPr>
    </w:p>
    <w:p w:rsidR="00B15AF5" w:rsidRDefault="00B15AF5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2021 году  стоит задача ввести как минимум 2 миллиона 670 тысяч квадратных метров жилья. Около 10-ти %, или 280 тысяч квадратных метров от этого объема составляет социальная ипотека. </w:t>
      </w:r>
    </w:p>
    <w:p w:rsidR="00B15AF5" w:rsidRDefault="00B15AF5">
      <w:pPr>
        <w:tabs>
          <w:tab w:val="left" w:pos="7088"/>
        </w:tabs>
        <w:spacing w:line="36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Из 161 дома сдано 12 домов на 1 313 квартир (Арск - 1, Актаныш – 4, Балтаси – 1, Бугульма – 1, Казань – 2, Н.Челны – 1, Нижнекамск – 2).</w:t>
      </w:r>
    </w:p>
    <w:p w:rsidR="00B15AF5" w:rsidRDefault="00B15AF5">
      <w:pPr>
        <w:tabs>
          <w:tab w:val="left" w:pos="7088"/>
        </w:tabs>
        <w:spacing w:line="36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Из тех домов, которые еще строятся, в высокой степени готовности находится 71 соципотечный дом (площадью 53,5 тыс кв.метров). </w:t>
      </w:r>
    </w:p>
    <w:p w:rsidR="00B15AF5" w:rsidRDefault="00B15AF5">
      <w:pPr>
        <w:shd w:val="clear" w:color="auto" w:fill="FFFFFF"/>
        <w:tabs>
          <w:tab w:val="left" w:pos="7088"/>
        </w:tabs>
        <w:spacing w:line="336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линии коммерческой застройки сдано 19 многоквартирных домов  из 164, запланированных в этом году. Их общая площадь – 1 миллион 200 тысяч квадратных метров. </w:t>
      </w:r>
    </w:p>
    <w:p w:rsidR="00B15AF5" w:rsidRDefault="00B15AF5">
      <w:pPr>
        <w:tabs>
          <w:tab w:val="left" w:pos="7088"/>
        </w:tabs>
        <w:spacing w:line="32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оставшимся 145-ти строящимся домам:</w:t>
      </w:r>
    </w:p>
    <w:p w:rsidR="00B15AF5" w:rsidRDefault="00B15AF5">
      <w:pPr>
        <w:tabs>
          <w:tab w:val="left" w:pos="7088"/>
        </w:tabs>
        <w:spacing w:line="32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- 43 дома имеют высокую степень готовности (70%-100%); </w:t>
      </w:r>
    </w:p>
    <w:p w:rsidR="00B15AF5" w:rsidRDefault="00B15AF5">
      <w:pPr>
        <w:tabs>
          <w:tab w:val="left" w:pos="7088"/>
        </w:tabs>
        <w:spacing w:line="32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- 53 дома среднюю (30%-70%);</w:t>
      </w:r>
    </w:p>
    <w:p w:rsidR="00B15AF5" w:rsidRDefault="00B15AF5">
      <w:pPr>
        <w:tabs>
          <w:tab w:val="left" w:pos="7088"/>
        </w:tabs>
        <w:spacing w:line="32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- 49 домов готовы менее чем на 30% (0%-30%).</w:t>
      </w:r>
    </w:p>
    <w:p w:rsidR="00B15AF5" w:rsidRDefault="00B15AF5">
      <w:pPr>
        <w:tabs>
          <w:tab w:val="left" w:pos="7088"/>
        </w:tabs>
        <w:spacing w:line="32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913 домов построено в рамках индивидуального жилищного строительства. Всего в планах на этот год – 8 330 домов. </w:t>
      </w:r>
    </w:p>
    <w:p w:rsidR="00B15AF5" w:rsidRDefault="00B15AF5">
      <w:pPr>
        <w:tabs>
          <w:tab w:val="left" w:pos="142"/>
          <w:tab w:val="left" w:pos="7088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целом к текущей дате план по жилищному строительству выполнен на 10,5%.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Программа по обеспечению жильем отдельных категорий граждан</w:t>
      </w:r>
    </w:p>
    <w:p w:rsidR="00B15AF5" w:rsidRDefault="00B15AF5">
      <w:pPr>
        <w:tabs>
          <w:tab w:val="left" w:pos="142"/>
          <w:tab w:val="left" w:pos="7088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эти цели в этом году выделяется 1 миллиард 200 миллионов рублей. В этом году должны жилье получить 739 семей. </w:t>
      </w:r>
    </w:p>
    <w:p w:rsidR="00B15AF5" w:rsidRDefault="00B15AF5">
      <w:pPr>
        <w:tabs>
          <w:tab w:val="left" w:pos="7088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Самая многочисленная категория получателей – это </w:t>
      </w:r>
      <w:r>
        <w:rPr>
          <w:rFonts w:ascii="Times New Roman" w:hAnsi="Times New Roman" w:cs="Times New Roman"/>
          <w:sz w:val="28"/>
          <w:szCs w:val="28"/>
          <w:u w:val="single"/>
        </w:rPr>
        <w:t>дети-сироты</w:t>
      </w:r>
      <w:r>
        <w:rPr>
          <w:rFonts w:ascii="Times New Roman" w:hAnsi="Times New Roman" w:cs="Times New Roman"/>
          <w:sz w:val="28"/>
          <w:szCs w:val="28"/>
        </w:rPr>
        <w:t>: список насчитывает 636 человек.</w:t>
      </w:r>
    </w:p>
    <w:p w:rsidR="00B15AF5" w:rsidRDefault="00B15AF5">
      <w:pPr>
        <w:tabs>
          <w:tab w:val="left" w:pos="7088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списки получателей субсидий на покупку жилья в этом году включены 49 </w:t>
      </w:r>
      <w:r>
        <w:rPr>
          <w:rFonts w:ascii="Times New Roman" w:hAnsi="Times New Roman" w:cs="Times New Roman"/>
          <w:sz w:val="28"/>
          <w:szCs w:val="28"/>
          <w:u w:val="single"/>
        </w:rPr>
        <w:t>молодых семей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5AF5" w:rsidRDefault="00B15AF5">
      <w:pPr>
        <w:tabs>
          <w:tab w:val="left" w:pos="7088"/>
        </w:tabs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жилищные сертификаты должны получить 45 </w:t>
      </w:r>
      <w:r>
        <w:rPr>
          <w:rFonts w:ascii="Times New Roman" w:hAnsi="Times New Roman" w:cs="Times New Roman"/>
          <w:sz w:val="28"/>
          <w:szCs w:val="28"/>
          <w:u w:val="single"/>
        </w:rPr>
        <w:t>многодетных семей</w:t>
      </w:r>
      <w:r>
        <w:rPr>
          <w:rFonts w:ascii="Times New Roman" w:hAnsi="Times New Roman" w:cs="Times New Roman"/>
          <w:sz w:val="28"/>
          <w:szCs w:val="28"/>
        </w:rPr>
        <w:t xml:space="preserve">, воспитывающих пятерых и более детей, а также 9 граждан из категории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вынужденных переселенцев, переселенцев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br/>
        <w:t>с Крайнего Севера и чернобыльцев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:rsidR="00B15AF5" w:rsidRDefault="00B15AF5">
      <w:pPr>
        <w:tabs>
          <w:tab w:val="left" w:pos="7088"/>
        </w:tabs>
        <w:spacing w:line="336" w:lineRule="auto"/>
        <w:ind w:firstLine="42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Охрана труда в строительстве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B15AF5" w:rsidRDefault="00B15AF5">
      <w:pPr>
        <w:tabs>
          <w:tab w:val="left" w:pos="7088"/>
        </w:tabs>
        <w:spacing w:line="336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Инспекция Госстройнадзора в текущем году выходила с проверками на объекты 83 раза. За нарушение правил и норм охраны труда вынесено всего одно постановление на сумму 30 тысяч рублей. Саморегулируемыми организациями проведены проверки  95 организаций, имеющих членство в СРО. </w:t>
      </w:r>
    </w:p>
    <w:p w:rsidR="00B15AF5" w:rsidRDefault="00B15AF5">
      <w:pPr>
        <w:tabs>
          <w:tab w:val="left" w:pos="7088"/>
        </w:tabs>
        <w:spacing w:line="336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объектах, строящихся в рамках госпрограмм с начала года  прошли 194 проверки – их проводит Главное инвестиционно-строительное управление республики. </w:t>
      </w:r>
    </w:p>
    <w:p w:rsidR="00B15AF5" w:rsidRDefault="00B15AF5">
      <w:pPr>
        <w:tabs>
          <w:tab w:val="left" w:pos="7088"/>
        </w:tabs>
        <w:spacing w:line="336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48 нарушений, выявленных в ходе контрольно-надзорных мероприятий в 11-ти районах, устранены. В остальных 33  муниципальных образованиях обошлось без нарушений. </w:t>
      </w:r>
    </w:p>
    <w:p w:rsidR="00B15AF5" w:rsidRDefault="00B15AF5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B15AF5" w:rsidSect="00B15A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AF5" w:rsidRDefault="00B15AF5" w:rsidP="00B15AF5">
      <w:r>
        <w:separator/>
      </w:r>
    </w:p>
  </w:endnote>
  <w:endnote w:type="continuationSeparator" w:id="0">
    <w:p w:rsidR="00B15AF5" w:rsidRDefault="00B15AF5" w:rsidP="00B15A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AF5" w:rsidRDefault="00B15AF5">
    <w:pPr>
      <w:rPr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AF5" w:rsidRDefault="00B15AF5">
    <w:pPr>
      <w:pStyle w:val="Footer"/>
      <w:tabs>
        <w:tab w:val="center" w:pos="4677"/>
        <w:tab w:val="right" w:pos="9355"/>
      </w:tabs>
      <w:jc w:val="center"/>
      <w:rPr>
        <w:rFonts w:ascii="Times New Roman" w:hAnsi="Times New Roman" w:cs="Times New Roman"/>
        <w:sz w:val="6"/>
        <w:szCs w:val="6"/>
      </w:rPr>
    </w:pPr>
  </w:p>
  <w:p w:rsidR="00B15AF5" w:rsidRDefault="00B15AF5">
    <w:pPr>
      <w:pStyle w:val="Footer"/>
      <w:tabs>
        <w:tab w:val="center" w:pos="4677"/>
        <w:tab w:val="right" w:pos="9355"/>
      </w:tabs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PAGE  \* MERGEFORMAT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AF5" w:rsidRDefault="00B15AF5">
    <w:pPr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AF5" w:rsidRDefault="00B15AF5" w:rsidP="00B15AF5">
      <w:r>
        <w:separator/>
      </w:r>
    </w:p>
  </w:footnote>
  <w:footnote w:type="continuationSeparator" w:id="0">
    <w:p w:rsidR="00B15AF5" w:rsidRDefault="00B15AF5" w:rsidP="00B15A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AF5" w:rsidRDefault="00B15AF5">
    <w:pPr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AF5" w:rsidRDefault="00B15AF5">
    <w:pPr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AF5" w:rsidRDefault="00B15AF5">
    <w:pPr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bestFit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5AF5"/>
    <w:rsid w:val="00B15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page number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qFormat="1"/>
    <w:lsdException w:name="Emphasis" w:semiHidden="0" w:uiPriority="20" w:qFormat="1"/>
    <w:lsdException w:name="Document Map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/>
    </w:rPr>
  </w:style>
  <w:style w:type="paragraph" w:styleId="Heading1">
    <w:name w:val="heading 1"/>
    <w:basedOn w:val="Normal"/>
    <w:next w:val="Normal"/>
    <w:link w:val="Heading1Char1"/>
    <w:uiPriority w:val="99"/>
    <w:qFormat/>
    <w:pPr>
      <w:keepNext/>
      <w:spacing w:before="240" w:after="6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1"/>
    <w:uiPriority w:val="99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1"/>
    <w:uiPriority w:val="99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5AF5"/>
    <w:rPr>
      <w:rFonts w:asciiTheme="majorHAnsi" w:eastAsiaTheme="majorEastAsia" w:hAnsiTheme="majorHAnsi" w:cstheme="majorBidi"/>
      <w:b/>
      <w:bCs/>
      <w:kern w:val="32"/>
      <w:sz w:val="32"/>
      <w:szCs w:val="32"/>
      <w:lang/>
    </w:rPr>
  </w:style>
  <w:style w:type="character" w:customStyle="1" w:styleId="Heading1Char1">
    <w:name w:val="Heading 1 Char1"/>
    <w:basedOn w:val="DefaultParagraphFont"/>
    <w:link w:val="Heading1"/>
    <w:uiPriority w:val="99"/>
    <w:rPr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5AF5"/>
    <w:rPr>
      <w:rFonts w:asciiTheme="majorHAnsi" w:eastAsiaTheme="majorEastAsia" w:hAnsiTheme="majorHAnsi" w:cstheme="majorBidi"/>
      <w:b/>
      <w:bCs/>
      <w:i/>
      <w:iCs/>
      <w:sz w:val="28"/>
      <w:szCs w:val="28"/>
      <w:lang/>
    </w:rPr>
  </w:style>
  <w:style w:type="character" w:customStyle="1" w:styleId="Heading2Char1">
    <w:name w:val="Heading 2 Char1"/>
    <w:basedOn w:val="DefaultParagraphFont"/>
    <w:link w:val="Heading2"/>
    <w:uiPriority w:val="99"/>
    <w:rPr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5AF5"/>
    <w:rPr>
      <w:rFonts w:asciiTheme="majorHAnsi" w:eastAsiaTheme="majorEastAsia" w:hAnsiTheme="majorHAnsi" w:cstheme="majorBidi"/>
      <w:b/>
      <w:bCs/>
      <w:sz w:val="26"/>
      <w:szCs w:val="26"/>
      <w:lang/>
    </w:rPr>
  </w:style>
  <w:style w:type="character" w:customStyle="1" w:styleId="Heading3Char1">
    <w:name w:val="Heading 3 Char1"/>
    <w:basedOn w:val="DefaultParagraphFont"/>
    <w:link w:val="Heading3"/>
    <w:uiPriority w:val="99"/>
    <w:rPr>
      <w:b/>
      <w:bCs/>
      <w:sz w:val="26"/>
      <w:szCs w:val="26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Header">
    <w:name w:val="header"/>
    <w:basedOn w:val="Normal"/>
    <w:link w:val="HeaderChar1"/>
    <w:uiPriority w:val="99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15AF5"/>
    <w:rPr>
      <w:rFonts w:ascii="Arial" w:hAnsi="Arial" w:cs="Arial"/>
      <w:sz w:val="20"/>
      <w:szCs w:val="20"/>
      <w:lang/>
    </w:rPr>
  </w:style>
  <w:style w:type="character" w:customStyle="1" w:styleId="HeaderChar1">
    <w:name w:val="Header Char1"/>
    <w:basedOn w:val="DefaultParagraphFont"/>
    <w:link w:val="Header"/>
    <w:uiPriority w:val="99"/>
  </w:style>
  <w:style w:type="paragraph" w:styleId="Footer">
    <w:name w:val="footer"/>
    <w:basedOn w:val="Normal"/>
    <w:link w:val="FooterChar1"/>
    <w:uiPriority w:val="99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15AF5"/>
    <w:rPr>
      <w:rFonts w:ascii="Arial" w:hAnsi="Arial" w:cs="Arial"/>
      <w:sz w:val="20"/>
      <w:szCs w:val="20"/>
      <w:lang/>
    </w:rPr>
  </w:style>
  <w:style w:type="character" w:customStyle="1" w:styleId="FooterChar1">
    <w:name w:val="Footer Char1"/>
    <w:basedOn w:val="DefaultParagraphFont"/>
    <w:link w:val="Footer"/>
    <w:uiPriority w:val="99"/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paragraph" w:styleId="FootnoteText">
    <w:name w:val="footnote text"/>
    <w:basedOn w:val="Normal"/>
    <w:link w:val="FootnoteTextChar1"/>
    <w:uiPriority w:val="99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5AF5"/>
    <w:rPr>
      <w:rFonts w:ascii="Arial" w:hAnsi="Arial" w:cs="Arial"/>
      <w:sz w:val="20"/>
      <w:szCs w:val="20"/>
      <w:lang/>
    </w:rPr>
  </w:style>
  <w:style w:type="character" w:customStyle="1" w:styleId="FootnoteTextChar1">
    <w:name w:val="Footnote Text Char1"/>
    <w:basedOn w:val="DefaultParagraphFont"/>
    <w:link w:val="FootnoteText"/>
    <w:uiPriority w:val="99"/>
  </w:style>
  <w:style w:type="paragraph" w:styleId="EndnoteText">
    <w:name w:val="endnote text"/>
    <w:basedOn w:val="Normal"/>
    <w:link w:val="EndnoteTextChar1"/>
    <w:uiPriority w:val="99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15AF5"/>
    <w:rPr>
      <w:rFonts w:ascii="Arial" w:hAnsi="Arial" w:cs="Arial"/>
      <w:sz w:val="20"/>
      <w:szCs w:val="20"/>
      <w:lang/>
    </w:rPr>
  </w:style>
  <w:style w:type="character" w:customStyle="1" w:styleId="EndnoteTextChar1">
    <w:name w:val="Endnote Text Char1"/>
    <w:basedOn w:val="DefaultParagraphFont"/>
    <w:link w:val="EndnoteText"/>
    <w:uiPriority w:val="99"/>
  </w:style>
  <w:style w:type="paragraph" w:styleId="Caption">
    <w:name w:val="caption"/>
    <w:basedOn w:val="Normal"/>
    <w:next w:val="Normal"/>
    <w:uiPriority w:val="99"/>
    <w:qFormat/>
    <w:rPr>
      <w:b/>
      <w:bCs/>
      <w:sz w:val="18"/>
      <w:szCs w:val="18"/>
    </w:rPr>
  </w:style>
  <w:style w:type="paragraph" w:styleId="ListParagraph">
    <w:name w:val="List Paragraph"/>
    <w:basedOn w:val="Normal"/>
    <w:link w:val="ListParagraphChar"/>
    <w:uiPriority w:val="99"/>
    <w:qFormat/>
    <w:pPr>
      <w:ind w:left="720"/>
    </w:pPr>
    <w:rPr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99"/>
  </w:style>
  <w:style w:type="paragraph" w:styleId="BalloonText">
    <w:name w:val="Balloon Text"/>
    <w:basedOn w:val="Normal"/>
    <w:link w:val="BalloonTextChar1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AF5"/>
    <w:rPr>
      <w:rFonts w:ascii="Times New Roman" w:hAnsi="Times New Roman" w:cs="Times New Roman"/>
      <w:sz w:val="0"/>
      <w:szCs w:val="0"/>
      <w:lang/>
    </w:rPr>
  </w:style>
  <w:style w:type="character" w:customStyle="1" w:styleId="BalloonTextChar1">
    <w:name w:val="Balloon Text Char1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99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customStyle="1" w:styleId="NoSpacingChar">
    <w:name w:val="No Spacing Char"/>
    <w:link w:val="NoSpacing"/>
    <w:uiPriority w:val="99"/>
    <w:rPr>
      <w:rFonts w:ascii="Calibri" w:hAnsi="Calibri" w:cs="Calibri"/>
      <w:sz w:val="22"/>
      <w:szCs w:val="22"/>
      <w:lang w:val="ru-RU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1"/>
    <w:uiPriority w:val="99"/>
    <w:pPr>
      <w:spacing w:after="120"/>
    </w:pPr>
    <w:rPr>
      <w:rFonts w:ascii="Times New Roman" w:hAnsi="Times New Roman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15AF5"/>
    <w:rPr>
      <w:rFonts w:ascii="Arial" w:hAnsi="Arial" w:cs="Arial"/>
      <w:sz w:val="20"/>
      <w:szCs w:val="20"/>
      <w:lang/>
    </w:rPr>
  </w:style>
  <w:style w:type="character" w:customStyle="1" w:styleId="BodyTextChar1">
    <w:name w:val="Body Text Char1"/>
    <w:basedOn w:val="DefaultParagraphFont"/>
    <w:link w:val="BodyText"/>
    <w:uiPriority w:val="99"/>
    <w:rPr>
      <w:rFonts w:ascii="Times New Roman" w:hAnsi="Times New Roman" w:cs="Times New Roman"/>
      <w:sz w:val="28"/>
      <w:szCs w:val="28"/>
    </w:rPr>
  </w:style>
  <w:style w:type="character" w:styleId="Strong">
    <w:name w:val="Strong"/>
    <w:basedOn w:val="DefaultParagraphFont"/>
    <w:uiPriority w:val="99"/>
    <w:qFormat/>
    <w:rPr>
      <w:rFonts w:ascii="Arial" w:hAnsi="Arial" w:cs="Arial"/>
      <w:b/>
      <w:bCs/>
      <w:lang w:val="ru-RU"/>
    </w:rPr>
  </w:style>
  <w:style w:type="paragraph" w:customStyle="1" w:styleId="a">
    <w:name w:val="Знак Знак Знак Знак"/>
    <w:basedOn w:val="Normal"/>
    <w:uiPriority w:val="99"/>
    <w:pPr>
      <w:spacing w:before="100" w:after="100"/>
    </w:pPr>
    <w:rPr>
      <w:rFonts w:ascii="Tahoma" w:hAnsi="Tahoma" w:cs="Tahoma"/>
      <w:sz w:val="24"/>
      <w:szCs w:val="24"/>
    </w:rPr>
  </w:style>
  <w:style w:type="paragraph" w:styleId="NormalWeb">
    <w:name w:val="Normal (Web)"/>
    <w:basedOn w:val="Normal"/>
    <w:uiPriority w:val="99"/>
    <w:pPr>
      <w:spacing w:before="100" w:after="100"/>
    </w:pPr>
    <w:rPr>
      <w:rFonts w:ascii="Times New Roman" w:hAnsi="Times New Roman" w:cs="Times New Roman"/>
      <w:sz w:val="24"/>
      <w:szCs w:val="24"/>
    </w:rPr>
  </w:style>
  <w:style w:type="character" w:customStyle="1" w:styleId="9pt">
    <w:name w:val="Основной текст + 9 pt"/>
    <w:uiPriority w:val="99"/>
    <w:rPr>
      <w:rFonts w:ascii="Batang" w:eastAsia="Batang" w:cs="Batang"/>
      <w:sz w:val="18"/>
      <w:szCs w:val="18"/>
      <w:shd w:val="clear" w:color="auto" w:fill="FFFFFF"/>
      <w:lang w:val="ko-KR"/>
    </w:rPr>
  </w:style>
  <w:style w:type="paragraph" w:customStyle="1" w:styleId="ConsPlusNormal">
    <w:name w:val="ConsPlusNormal"/>
    <w:uiPriority w:val="9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PlainText">
    <w:name w:val="Plain Text"/>
    <w:basedOn w:val="Normal"/>
    <w:link w:val="PlainTextChar1"/>
    <w:uiPriority w:val="99"/>
    <w:rPr>
      <w:rFonts w:ascii="Courier New" w:hAnsi="Courier New" w:cs="Courier New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15AF5"/>
    <w:rPr>
      <w:rFonts w:ascii="Courier New" w:hAnsi="Courier New" w:cs="Courier New"/>
      <w:sz w:val="20"/>
      <w:szCs w:val="20"/>
      <w:lang/>
    </w:rPr>
  </w:style>
  <w:style w:type="character" w:customStyle="1" w:styleId="PlainTextChar1">
    <w:name w:val="Plain Text Char1"/>
    <w:basedOn w:val="DefaultParagraphFont"/>
    <w:link w:val="PlainText"/>
    <w:uiPriority w:val="99"/>
    <w:rPr>
      <w:rFonts w:ascii="Courier New" w:hAnsi="Courier New" w:cs="Courier New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paragraph" w:customStyle="1" w:styleId="a0">
    <w:name w:val="Основной стиль абзаца"/>
    <w:basedOn w:val="Normal"/>
    <w:uiPriority w:val="99"/>
    <w:pPr>
      <w:spacing w:before="120"/>
      <w:ind w:firstLine="72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1">
    <w:name w:val="Письмо"/>
    <w:basedOn w:val="Normal"/>
    <w:uiPriority w:val="99"/>
    <w:pPr>
      <w:spacing w:line="360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3">
    <w:name w:val="Основной текст3"/>
    <w:basedOn w:val="Normal"/>
    <w:link w:val="3Text"/>
    <w:uiPriority w:val="99"/>
    <w:pPr>
      <w:shd w:val="clear" w:color="auto" w:fill="FFFFFF"/>
      <w:spacing w:before="540" w:after="180"/>
    </w:pPr>
    <w:rPr>
      <w:sz w:val="26"/>
      <w:szCs w:val="26"/>
    </w:rPr>
  </w:style>
  <w:style w:type="character" w:customStyle="1" w:styleId="3Text">
    <w:name w:val="Основной текст3 Text"/>
    <w:basedOn w:val="DefaultParagraphFont"/>
    <w:link w:val="3"/>
    <w:uiPriority w:val="99"/>
    <w:rPr>
      <w:sz w:val="26"/>
      <w:szCs w:val="26"/>
    </w:rPr>
  </w:style>
  <w:style w:type="paragraph" w:customStyle="1" w:styleId="1">
    <w:name w:val="Заголовок1"/>
    <w:basedOn w:val="Normal"/>
    <w:link w:val="1Text"/>
    <w:uiPriority w:val="99"/>
    <w:pPr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1Text">
    <w:name w:val="Заголовок1 Text"/>
    <w:basedOn w:val="DefaultParagraphFont"/>
    <w:link w:val="1"/>
    <w:uiPriority w:val="99"/>
    <w:rPr>
      <w:rFonts w:ascii="Times New Roman" w:hAnsi="Times New Roman" w:cs="Times New Roman"/>
      <w:b/>
      <w:bCs/>
      <w:sz w:val="24"/>
      <w:szCs w:val="24"/>
    </w:rPr>
  </w:style>
  <w:style w:type="paragraph" w:customStyle="1" w:styleId="10">
    <w:name w:val="Основной текст1"/>
    <w:basedOn w:val="Normal"/>
    <w:uiPriority w:val="99"/>
    <w:pPr>
      <w:shd w:val="clear" w:color="auto" w:fill="FFFFFF"/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rPr>
      <w:rFonts w:ascii="Arial" w:hAnsi="Arial" w:cs="Arial"/>
      <w:sz w:val="16"/>
      <w:szCs w:val="16"/>
      <w:lang w:val="ru-RU"/>
    </w:rPr>
  </w:style>
  <w:style w:type="paragraph" w:styleId="CommentText">
    <w:name w:val="annotation text"/>
    <w:basedOn w:val="Normal"/>
    <w:link w:val="CommentTextChar1"/>
    <w:uiPriority w:val="99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5AF5"/>
    <w:rPr>
      <w:rFonts w:ascii="Arial" w:hAnsi="Arial" w:cs="Arial"/>
      <w:sz w:val="20"/>
      <w:szCs w:val="20"/>
      <w:lang/>
    </w:rPr>
  </w:style>
  <w:style w:type="character" w:customStyle="1" w:styleId="CommentTextChar1">
    <w:name w:val="Comment Text Char1"/>
    <w:basedOn w:val="DefaultParagraphFont"/>
    <w:link w:val="CommentText"/>
    <w:uiPriority w:val="99"/>
  </w:style>
  <w:style w:type="paragraph" w:styleId="CommentSubject">
    <w:name w:val="annotation subject"/>
    <w:basedOn w:val="CommentText"/>
    <w:next w:val="CommentText"/>
    <w:link w:val="CommentSubjectChar1"/>
    <w:uiPriority w:val="99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15AF5"/>
    <w:rPr>
      <w:rFonts w:ascii="Arial" w:hAnsi="Arial" w:cs="Arial"/>
      <w:b/>
      <w:bCs/>
      <w:sz w:val="20"/>
      <w:szCs w:val="20"/>
      <w:lang/>
    </w:rPr>
  </w:style>
  <w:style w:type="character" w:customStyle="1" w:styleId="CommentSubjectChar1">
    <w:name w:val="Comment Subject Char1"/>
    <w:basedOn w:val="CommentTextChar1"/>
    <w:link w:val="CommentSubject"/>
    <w:uiPriority w:val="99"/>
    <w:rPr>
      <w:b/>
      <w:bCs/>
    </w:rPr>
  </w:style>
  <w:style w:type="paragraph" w:styleId="BodyTextIndent2">
    <w:name w:val="Body Text Indent 2"/>
    <w:basedOn w:val="Normal"/>
    <w:link w:val="BodyTextIndent2Char1"/>
    <w:uiPriority w:val="99"/>
    <w:pPr>
      <w:spacing w:after="120" w:line="480" w:lineRule="auto"/>
      <w:ind w:left="283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15AF5"/>
    <w:rPr>
      <w:rFonts w:ascii="Arial" w:hAnsi="Arial" w:cs="Arial"/>
      <w:sz w:val="20"/>
      <w:szCs w:val="20"/>
      <w:lang/>
    </w:rPr>
  </w:style>
  <w:style w:type="character" w:customStyle="1" w:styleId="BodyTextIndent2Char1">
    <w:name w:val="Body Text Indent 2 Char1"/>
    <w:basedOn w:val="DefaultParagraphFont"/>
    <w:link w:val="BodyTextIndent2"/>
    <w:uiPriority w:val="99"/>
  </w:style>
  <w:style w:type="paragraph" w:customStyle="1" w:styleId="21">
    <w:name w:val="Основной текст 21"/>
    <w:basedOn w:val="Normal"/>
    <w:uiPriority w:val="99"/>
    <w:pPr>
      <w:spacing w:line="360" w:lineRule="auto"/>
      <w:ind w:firstLine="720"/>
      <w:jc w:val="both"/>
    </w:pPr>
    <w:rPr>
      <w:sz w:val="28"/>
      <w:szCs w:val="28"/>
    </w:rPr>
  </w:style>
  <w:style w:type="paragraph" w:styleId="BodyTextIndent">
    <w:name w:val="Body Text Indent"/>
    <w:basedOn w:val="Normal"/>
    <w:link w:val="BodyTextIndentChar1"/>
    <w:uiPriority w:val="99"/>
    <w:pPr>
      <w:spacing w:after="120"/>
      <w:ind w:left="283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15AF5"/>
    <w:rPr>
      <w:rFonts w:ascii="Arial" w:hAnsi="Arial" w:cs="Arial"/>
      <w:sz w:val="20"/>
      <w:szCs w:val="20"/>
      <w:lang/>
    </w:rPr>
  </w:style>
  <w:style w:type="character" w:customStyle="1" w:styleId="BodyTextIndentChar1">
    <w:name w:val="Body Text Indent Char1"/>
    <w:basedOn w:val="DefaultParagraphFont"/>
    <w:link w:val="BodyTextIndent"/>
    <w:uiPriority w:val="99"/>
  </w:style>
  <w:style w:type="paragraph" w:customStyle="1" w:styleId="s26">
    <w:name w:val="s26"/>
    <w:basedOn w:val="Normal"/>
    <w:uiPriority w:val="99"/>
    <w:pPr>
      <w:spacing w:before="100" w:after="100"/>
    </w:pPr>
    <w:rPr>
      <w:rFonts w:ascii="Times New Roman" w:hAnsi="Times New Roman" w:cs="Times New Roman"/>
      <w:sz w:val="24"/>
      <w:szCs w:val="24"/>
    </w:rPr>
  </w:style>
  <w:style w:type="paragraph" w:customStyle="1" w:styleId="s25">
    <w:name w:val="s25"/>
    <w:basedOn w:val="Normal"/>
    <w:uiPriority w:val="99"/>
    <w:pPr>
      <w:spacing w:before="100" w:after="100"/>
    </w:pPr>
    <w:rPr>
      <w:rFonts w:ascii="Times New Roman" w:hAnsi="Times New Roman" w:cs="Times New Roman"/>
      <w:sz w:val="24"/>
      <w:szCs w:val="24"/>
    </w:rPr>
  </w:style>
  <w:style w:type="character" w:customStyle="1" w:styleId="bumpedfont15">
    <w:name w:val="bumpedfont15"/>
    <w:uiPriority w:val="99"/>
    <w:rPr>
      <w:rFonts w:ascii="Arial" w:hAnsi="Arial" w:cs="Arial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