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01.01.201</w:t>
      </w:r>
      <w:r w:rsidR="006D7714">
        <w:rPr>
          <w:b/>
          <w:bCs/>
          <w:sz w:val="28"/>
          <w:szCs w:val="28"/>
        </w:rPr>
        <w:t>7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6663" w:type="dxa"/>
        <w:tblInd w:w="16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828"/>
        <w:gridCol w:w="2835"/>
      </w:tblGrid>
      <w:tr w:rsidR="00AE7C29" w:rsidRPr="0059108C" w:rsidTr="00AE7C29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7C29" w:rsidRDefault="00AE7C29" w:rsidP="0059108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7C29" w:rsidRDefault="00AE7C29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AE7C29" w:rsidRPr="00AE7C29" w:rsidRDefault="00AE7C29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01.01.201</w:t>
            </w:r>
            <w:r w:rsidR="006D7714">
              <w:rPr>
                <w:b/>
                <w:bCs/>
                <w:sz w:val="22"/>
                <w:szCs w:val="22"/>
              </w:rPr>
              <w:t>7</w:t>
            </w:r>
            <w:r w:rsidRPr="00AE7C29">
              <w:rPr>
                <w:b/>
                <w:bCs/>
                <w:sz w:val="22"/>
                <w:szCs w:val="22"/>
              </w:rPr>
              <w:t xml:space="preserve"> </w:t>
            </w:r>
          </w:p>
          <w:p w:rsidR="00AE7C29" w:rsidRPr="0059108C" w:rsidRDefault="00AE7C29" w:rsidP="00AE7C29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(12 месяцев)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101,0%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98,5%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101,8%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97,5%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100,1%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101,4%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99,6%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99,6%</w:t>
            </w:r>
          </w:p>
        </w:tc>
        <w:bookmarkStart w:id="0" w:name="_GoBack"/>
        <w:bookmarkEnd w:id="0"/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99,8%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100,6%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97,8%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99,7%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97,6%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99,0%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100,7%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99,7%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100,7%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100,4%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99,6%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97,3%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97,8%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100,5%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101,2%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99,0%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99,4%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98,7%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100,2%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99,5%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99,1%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102,1%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99,3%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98,8%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100,0%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99,7%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99,7%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100,2%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100,9%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100,7%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99,0%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100,2%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98,4%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102,4%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107,5%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100,7%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59108C" w:rsidRDefault="006D7714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99,2%</w:t>
            </w:r>
          </w:p>
        </w:tc>
      </w:tr>
      <w:tr w:rsidR="006D7714" w:rsidRPr="0059108C" w:rsidTr="00AE7C29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7714" w:rsidRPr="008D5B57" w:rsidRDefault="006D7714" w:rsidP="0059108C">
            <w:pPr>
              <w:rPr>
                <w:b/>
                <w:bCs/>
                <w:iCs/>
              </w:rPr>
            </w:pPr>
            <w:r w:rsidRPr="008D5B57">
              <w:rPr>
                <w:b/>
                <w:bCs/>
                <w:iCs/>
              </w:rPr>
              <w:t>Всего по Республике Татарстан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7714" w:rsidRPr="006D7714" w:rsidRDefault="006D7714">
            <w:pPr>
              <w:jc w:val="center"/>
              <w:rPr>
                <w:b/>
                <w:bCs/>
              </w:rPr>
            </w:pPr>
            <w:r w:rsidRPr="006D7714">
              <w:rPr>
                <w:b/>
                <w:bCs/>
              </w:rPr>
              <w:t>98,6%</w:t>
            </w:r>
          </w:p>
        </w:tc>
      </w:tr>
    </w:tbl>
    <w:p w:rsidR="0059108C" w:rsidRPr="0059108C" w:rsidRDefault="0059108C" w:rsidP="0059108C">
      <w:pPr>
        <w:rPr>
          <w:sz w:val="2"/>
          <w:szCs w:val="2"/>
        </w:rPr>
      </w:pPr>
    </w:p>
    <w:sectPr w:rsidR="0059108C" w:rsidRPr="0059108C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08C"/>
    <w:rsid w:val="002B0DE8"/>
    <w:rsid w:val="002C34D4"/>
    <w:rsid w:val="00574F78"/>
    <w:rsid w:val="0059108C"/>
    <w:rsid w:val="006A1A59"/>
    <w:rsid w:val="006C1BC5"/>
    <w:rsid w:val="006D7714"/>
    <w:rsid w:val="00750CB0"/>
    <w:rsid w:val="007773F9"/>
    <w:rsid w:val="00796B79"/>
    <w:rsid w:val="007D72A7"/>
    <w:rsid w:val="009212EE"/>
    <w:rsid w:val="00AE7C29"/>
    <w:rsid w:val="00DC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</cp:lastModifiedBy>
  <cp:revision>2</cp:revision>
  <cp:lastPrinted>2015-09-23T06:33:00Z</cp:lastPrinted>
  <dcterms:created xsi:type="dcterms:W3CDTF">2017-01-18T10:21:00Z</dcterms:created>
  <dcterms:modified xsi:type="dcterms:W3CDTF">2017-01-18T10:21:00Z</dcterms:modified>
</cp:coreProperties>
</file>