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B3E" w:rsidRPr="00A50B3E" w:rsidRDefault="00A50B3E" w:rsidP="00A50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B3E" w:rsidRPr="00A50B3E" w:rsidRDefault="00A50B3E" w:rsidP="00A50B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B3E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A50B3E" w:rsidRPr="00A50B3E" w:rsidRDefault="00A50B3E" w:rsidP="00A50B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B3E">
        <w:rPr>
          <w:rFonts w:ascii="Times New Roman" w:hAnsi="Times New Roman" w:cs="Times New Roman"/>
          <w:b/>
          <w:sz w:val="28"/>
          <w:szCs w:val="28"/>
        </w:rPr>
        <w:t>Программа «Сельские клубы»</w:t>
      </w:r>
    </w:p>
    <w:p w:rsidR="00A50B3E" w:rsidRPr="00A50B3E" w:rsidRDefault="00A50B3E" w:rsidP="00A50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3E">
        <w:rPr>
          <w:rFonts w:ascii="Times New Roman" w:hAnsi="Times New Roman" w:cs="Times New Roman"/>
          <w:sz w:val="28"/>
          <w:szCs w:val="28"/>
        </w:rPr>
        <w:t>Программа по строительству культурных общественных центров (Сель</w:t>
      </w:r>
      <w:r w:rsidR="006E4CFD">
        <w:rPr>
          <w:rFonts w:ascii="Times New Roman" w:hAnsi="Times New Roman" w:cs="Times New Roman"/>
          <w:sz w:val="28"/>
          <w:szCs w:val="28"/>
        </w:rPr>
        <w:t>ских клубов) принята в 2012 году</w:t>
      </w:r>
      <w:bookmarkStart w:id="0" w:name="_GoBack"/>
      <w:bookmarkEnd w:id="0"/>
      <w:r w:rsidRPr="00A50B3E">
        <w:rPr>
          <w:rFonts w:ascii="Times New Roman" w:hAnsi="Times New Roman" w:cs="Times New Roman"/>
          <w:sz w:val="28"/>
          <w:szCs w:val="28"/>
        </w:rPr>
        <w:t xml:space="preserve">. Строительство многофункциональных культурных центров ведется на основе типовых проектов мощностью на 50, 100, 200 и 300 мест (с библиотекой, </w:t>
      </w:r>
      <w:proofErr w:type="spellStart"/>
      <w:r w:rsidRPr="00A50B3E">
        <w:rPr>
          <w:rFonts w:ascii="Times New Roman" w:hAnsi="Times New Roman" w:cs="Times New Roman"/>
          <w:sz w:val="28"/>
          <w:szCs w:val="28"/>
        </w:rPr>
        <w:t>ФАПом</w:t>
      </w:r>
      <w:proofErr w:type="spellEnd"/>
      <w:r w:rsidRPr="00A50B3E">
        <w:rPr>
          <w:rFonts w:ascii="Times New Roman" w:hAnsi="Times New Roman" w:cs="Times New Roman"/>
          <w:sz w:val="28"/>
          <w:szCs w:val="28"/>
        </w:rPr>
        <w:t xml:space="preserve">, библиотекой и </w:t>
      </w:r>
      <w:proofErr w:type="spellStart"/>
      <w:r w:rsidRPr="00A50B3E">
        <w:rPr>
          <w:rFonts w:ascii="Times New Roman" w:hAnsi="Times New Roman" w:cs="Times New Roman"/>
          <w:sz w:val="28"/>
          <w:szCs w:val="28"/>
        </w:rPr>
        <w:t>ФАПом</w:t>
      </w:r>
      <w:proofErr w:type="spellEnd"/>
      <w:r w:rsidRPr="00A50B3E">
        <w:rPr>
          <w:rFonts w:ascii="Times New Roman" w:hAnsi="Times New Roman" w:cs="Times New Roman"/>
          <w:sz w:val="28"/>
          <w:szCs w:val="28"/>
        </w:rPr>
        <w:t>). Проекты составлены с учетом требований пожарной безопасности и создания доступной среды (пандусы, санитарная комната).</w:t>
      </w:r>
    </w:p>
    <w:p w:rsidR="00A50B3E" w:rsidRPr="00A50B3E" w:rsidRDefault="00A50B3E" w:rsidP="00A50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3E">
        <w:rPr>
          <w:rFonts w:ascii="Times New Roman" w:hAnsi="Times New Roman" w:cs="Times New Roman"/>
          <w:sz w:val="28"/>
          <w:szCs w:val="28"/>
        </w:rPr>
        <w:t xml:space="preserve">С момента реализации программы с 2012 по 2017 годы в Республике Татарстан построены и введены в эксплуатацию 257 сельских клуба, создано 41 584 места с общим объемом финансирования из республиканского бюджета 2 617,96 </w:t>
      </w:r>
      <w:proofErr w:type="spellStart"/>
      <w:proofErr w:type="gramStart"/>
      <w:r w:rsidRPr="00A50B3E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proofErr w:type="gramEnd"/>
      <w:r w:rsidRPr="00A50B3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A50B3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50B3E">
        <w:rPr>
          <w:rFonts w:ascii="Times New Roman" w:hAnsi="Times New Roman" w:cs="Times New Roman"/>
          <w:sz w:val="28"/>
          <w:szCs w:val="28"/>
        </w:rPr>
        <w:t>.:</w:t>
      </w:r>
    </w:p>
    <w:p w:rsidR="00A50B3E" w:rsidRPr="00A50B3E" w:rsidRDefault="00A50B3E" w:rsidP="00A50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3E">
        <w:rPr>
          <w:rFonts w:ascii="Times New Roman" w:hAnsi="Times New Roman" w:cs="Times New Roman"/>
          <w:sz w:val="28"/>
          <w:szCs w:val="28"/>
        </w:rPr>
        <w:t xml:space="preserve">- в 2017 году построен 31 объект культурного назначения на общую сумму 274,979 </w:t>
      </w:r>
      <w:proofErr w:type="spellStart"/>
      <w:proofErr w:type="gramStart"/>
      <w:r w:rsidRPr="00A50B3E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proofErr w:type="gramEnd"/>
      <w:r w:rsidRPr="00A50B3E">
        <w:rPr>
          <w:rFonts w:ascii="Times New Roman" w:hAnsi="Times New Roman" w:cs="Times New Roman"/>
          <w:sz w:val="28"/>
          <w:szCs w:val="28"/>
        </w:rPr>
        <w:t xml:space="preserve"> и мощностью 2 600 мест.</w:t>
      </w:r>
    </w:p>
    <w:p w:rsidR="00A50B3E" w:rsidRPr="00A50B3E" w:rsidRDefault="00A50B3E" w:rsidP="00A50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3E">
        <w:rPr>
          <w:rFonts w:ascii="Times New Roman" w:hAnsi="Times New Roman" w:cs="Times New Roman"/>
          <w:sz w:val="28"/>
          <w:szCs w:val="28"/>
        </w:rPr>
        <w:t xml:space="preserve">- в 2018 году предусмотрено строительство 28 объектов на </w:t>
      </w:r>
      <w:r>
        <w:rPr>
          <w:rFonts w:ascii="Times New Roman" w:hAnsi="Times New Roman" w:cs="Times New Roman"/>
          <w:sz w:val="28"/>
          <w:szCs w:val="28"/>
        </w:rPr>
        <w:t xml:space="preserve">общую сумму 267,799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0B3E">
        <w:rPr>
          <w:rFonts w:ascii="Times New Roman" w:hAnsi="Times New Roman" w:cs="Times New Roman"/>
          <w:sz w:val="28"/>
          <w:szCs w:val="28"/>
        </w:rPr>
        <w:t>На сегодняшний день работы организованы на 27 объектах из 28</w:t>
      </w:r>
    </w:p>
    <w:p w:rsidR="00A50B3E" w:rsidRPr="00A50B3E" w:rsidRDefault="00A50B3E" w:rsidP="00A50B3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B3E">
        <w:rPr>
          <w:rFonts w:ascii="Times New Roman" w:hAnsi="Times New Roman" w:cs="Times New Roman"/>
          <w:i/>
          <w:sz w:val="28"/>
          <w:szCs w:val="28"/>
        </w:rPr>
        <w:t>Также, при субсидировании из бюджета Российской Федерации:</w:t>
      </w:r>
    </w:p>
    <w:p w:rsidR="00A50B3E" w:rsidRPr="00A50B3E" w:rsidRDefault="00A50B3E" w:rsidP="00A50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B3E">
        <w:rPr>
          <w:rFonts w:ascii="Times New Roman" w:hAnsi="Times New Roman" w:cs="Times New Roman"/>
          <w:sz w:val="28"/>
          <w:szCs w:val="28"/>
        </w:rPr>
        <w:t>в 2015 году в 2 муниципальных образованиях Республики Татарстан (</w:t>
      </w:r>
      <w:proofErr w:type="spellStart"/>
      <w:r w:rsidRPr="00A50B3E">
        <w:rPr>
          <w:rFonts w:ascii="Times New Roman" w:hAnsi="Times New Roman" w:cs="Times New Roman"/>
          <w:sz w:val="28"/>
          <w:szCs w:val="28"/>
        </w:rPr>
        <w:t>Азнакаевский</w:t>
      </w:r>
      <w:proofErr w:type="spellEnd"/>
      <w:r w:rsidRPr="00A50B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0B3E">
        <w:rPr>
          <w:rFonts w:ascii="Times New Roman" w:hAnsi="Times New Roman" w:cs="Times New Roman"/>
          <w:sz w:val="28"/>
          <w:szCs w:val="28"/>
        </w:rPr>
        <w:t>Буинский</w:t>
      </w:r>
      <w:proofErr w:type="spellEnd"/>
      <w:r w:rsidRPr="00A50B3E">
        <w:rPr>
          <w:rFonts w:ascii="Times New Roman" w:hAnsi="Times New Roman" w:cs="Times New Roman"/>
          <w:sz w:val="28"/>
          <w:szCs w:val="28"/>
        </w:rPr>
        <w:t xml:space="preserve">) построены 2 центра культурного развития на общую сумму в 200,0 </w:t>
      </w:r>
      <w:proofErr w:type="spellStart"/>
      <w:proofErr w:type="gramStart"/>
      <w:r w:rsidRPr="00A50B3E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proofErr w:type="gramEnd"/>
      <w:r w:rsidRPr="00A50B3E">
        <w:rPr>
          <w:rFonts w:ascii="Times New Roman" w:hAnsi="Times New Roman" w:cs="Times New Roman"/>
          <w:sz w:val="28"/>
          <w:szCs w:val="28"/>
        </w:rPr>
        <w:t xml:space="preserve"> (100,0 </w:t>
      </w:r>
      <w:proofErr w:type="spellStart"/>
      <w:r w:rsidRPr="00A50B3E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A50B3E">
        <w:rPr>
          <w:rFonts w:ascii="Times New Roman" w:hAnsi="Times New Roman" w:cs="Times New Roman"/>
          <w:sz w:val="28"/>
          <w:szCs w:val="28"/>
        </w:rPr>
        <w:t xml:space="preserve"> – бюджет РТ; 100,0 </w:t>
      </w:r>
      <w:proofErr w:type="spellStart"/>
      <w:r w:rsidRPr="00A50B3E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A50B3E">
        <w:rPr>
          <w:rFonts w:ascii="Times New Roman" w:hAnsi="Times New Roman" w:cs="Times New Roman"/>
          <w:sz w:val="28"/>
          <w:szCs w:val="28"/>
        </w:rPr>
        <w:t xml:space="preserve"> – бюджет РФ).</w:t>
      </w:r>
    </w:p>
    <w:p w:rsidR="002B1DF6" w:rsidRPr="00A50B3E" w:rsidRDefault="00A50B3E" w:rsidP="00A50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B3E">
        <w:rPr>
          <w:rFonts w:ascii="Times New Roman" w:hAnsi="Times New Roman" w:cs="Times New Roman"/>
          <w:sz w:val="28"/>
          <w:szCs w:val="28"/>
        </w:rPr>
        <w:t xml:space="preserve">в 2016 году построено 5 сельских домов культуры (в Альметьевском, </w:t>
      </w:r>
      <w:proofErr w:type="gramStart"/>
      <w:r w:rsidRPr="00A50B3E">
        <w:rPr>
          <w:rFonts w:ascii="Times New Roman" w:hAnsi="Times New Roman" w:cs="Times New Roman"/>
          <w:sz w:val="28"/>
          <w:szCs w:val="28"/>
        </w:rPr>
        <w:t>Верх.-</w:t>
      </w:r>
      <w:proofErr w:type="spellStart"/>
      <w:proofErr w:type="gramEnd"/>
      <w:r w:rsidRPr="00A50B3E">
        <w:rPr>
          <w:rFonts w:ascii="Times New Roman" w:hAnsi="Times New Roman" w:cs="Times New Roman"/>
          <w:sz w:val="28"/>
          <w:szCs w:val="28"/>
        </w:rPr>
        <w:t>Услонском</w:t>
      </w:r>
      <w:proofErr w:type="spellEnd"/>
      <w:r w:rsidRPr="00A50B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0B3E">
        <w:rPr>
          <w:rFonts w:ascii="Times New Roman" w:hAnsi="Times New Roman" w:cs="Times New Roman"/>
          <w:sz w:val="28"/>
          <w:szCs w:val="28"/>
        </w:rPr>
        <w:t>Лаишевский</w:t>
      </w:r>
      <w:proofErr w:type="spellEnd"/>
      <w:r w:rsidRPr="00A50B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0B3E">
        <w:rPr>
          <w:rFonts w:ascii="Times New Roman" w:hAnsi="Times New Roman" w:cs="Times New Roman"/>
          <w:sz w:val="28"/>
          <w:szCs w:val="28"/>
        </w:rPr>
        <w:t>Тюлячинском</w:t>
      </w:r>
      <w:proofErr w:type="spellEnd"/>
      <w:r w:rsidRPr="00A50B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0B3E">
        <w:rPr>
          <w:rFonts w:ascii="Times New Roman" w:hAnsi="Times New Roman" w:cs="Times New Roman"/>
          <w:sz w:val="28"/>
          <w:szCs w:val="28"/>
        </w:rPr>
        <w:t>Чистопольском</w:t>
      </w:r>
      <w:proofErr w:type="spellEnd"/>
      <w:r w:rsidRPr="00A50B3E">
        <w:rPr>
          <w:rFonts w:ascii="Times New Roman" w:hAnsi="Times New Roman" w:cs="Times New Roman"/>
          <w:sz w:val="28"/>
          <w:szCs w:val="28"/>
        </w:rPr>
        <w:t xml:space="preserve"> районах) на общую сумму 68,76 </w:t>
      </w:r>
      <w:proofErr w:type="spellStart"/>
      <w:r w:rsidRPr="00A50B3E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A50B3E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A50B3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50B3E">
        <w:rPr>
          <w:rFonts w:ascii="Times New Roman" w:hAnsi="Times New Roman" w:cs="Times New Roman"/>
          <w:sz w:val="28"/>
          <w:szCs w:val="28"/>
        </w:rPr>
        <w:t xml:space="preserve">. бюджет РТ – 21,34 </w:t>
      </w:r>
      <w:proofErr w:type="spellStart"/>
      <w:r w:rsidRPr="00A50B3E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A50B3E">
        <w:rPr>
          <w:rFonts w:ascii="Times New Roman" w:hAnsi="Times New Roman" w:cs="Times New Roman"/>
          <w:sz w:val="28"/>
          <w:szCs w:val="28"/>
        </w:rPr>
        <w:t>, бюджет РФ–47,42млн.рублей.</w:t>
      </w:r>
    </w:p>
    <w:sectPr w:rsidR="002B1DF6" w:rsidRPr="00A5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3E"/>
    <w:rsid w:val="002B1DF6"/>
    <w:rsid w:val="006E4CFD"/>
    <w:rsid w:val="00A5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45E5"/>
  <w15:chartTrackingRefBased/>
  <w15:docId w15:val="{C296995C-CF5F-4208-BA46-B54CE5E6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</dc:creator>
  <cp:keywords/>
  <dc:description/>
  <cp:lastModifiedBy>Лейсан Залялова</cp:lastModifiedBy>
  <cp:revision>3</cp:revision>
  <dcterms:created xsi:type="dcterms:W3CDTF">2018-05-30T08:27:00Z</dcterms:created>
  <dcterms:modified xsi:type="dcterms:W3CDTF">2018-05-30T08:40:00Z</dcterms:modified>
</cp:coreProperties>
</file>