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95DF" w14:textId="77777777" w:rsidR="00EB0E19" w:rsidRDefault="00EB0E19">
      <w:pPr>
        <w:spacing w:after="0" w:line="360" w:lineRule="auto"/>
        <w:ind w:firstLine="425"/>
        <w:jc w:val="center"/>
        <w:rPr>
          <w:rFonts w:ascii="Times New Roman" w:hAnsi="Times New Roman"/>
          <w:sz w:val="28"/>
        </w:rPr>
      </w:pPr>
    </w:p>
    <w:p w14:paraId="406155D1" w14:textId="77777777" w:rsidR="00EB0E19" w:rsidRPr="00820B7C" w:rsidRDefault="00601BF6">
      <w:pPr>
        <w:spacing w:after="0" w:line="360" w:lineRule="auto"/>
        <w:ind w:firstLine="425"/>
        <w:jc w:val="center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</w:t>
      </w:r>
    </w:p>
    <w:p w14:paraId="7126098A" w14:textId="77777777" w:rsidR="00EB0E19" w:rsidRPr="00820B7C" w:rsidRDefault="00EB0E19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14:paraId="5B48F26F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В республике в завершающую стадию вошли республиканские программы</w:t>
      </w:r>
      <w:r w:rsidRPr="00820B7C">
        <w:rPr>
          <w:rFonts w:ascii="Times New Roman" w:hAnsi="Times New Roman"/>
          <w:sz w:val="28"/>
        </w:rPr>
        <w:t xml:space="preserve"> строительства социально культурных объектов, жилищного строительства и Национальных проектов. Общий объем выполнения всех 17-ти республиканских программ этого года составляет 88%. </w:t>
      </w:r>
    </w:p>
    <w:p w14:paraId="18897D8B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Суммарная сметная стоимость 17-ти программ, реализуемых республикой, соста</w:t>
      </w:r>
      <w:r w:rsidRPr="00820B7C">
        <w:rPr>
          <w:rFonts w:ascii="Times New Roman" w:hAnsi="Times New Roman"/>
          <w:sz w:val="28"/>
        </w:rPr>
        <w:t xml:space="preserve">вляет 8 млрд 678 млн рублей). </w:t>
      </w:r>
    </w:p>
    <w:p w14:paraId="6DA20294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3 программы, в которые суммарно входят 78 объектов, завершены. Их финансовый объем – 182 млн рублей.</w:t>
      </w:r>
    </w:p>
    <w:p w14:paraId="7B49D3BC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b/>
          <w:sz w:val="28"/>
        </w:rPr>
      </w:pPr>
      <w:r w:rsidRPr="00820B7C">
        <w:rPr>
          <w:rFonts w:ascii="Times New Roman" w:hAnsi="Times New Roman"/>
          <w:b/>
          <w:sz w:val="28"/>
        </w:rPr>
        <w:t>Реализованные программы:</w:t>
      </w:r>
    </w:p>
    <w:p w14:paraId="5A4CC9C2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1) Обеспечение жильем молодых семей;</w:t>
      </w:r>
    </w:p>
    <w:p w14:paraId="4EE4F80F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2) Строительство зданий (помещений) исполнительных комитетов (</w:t>
      </w:r>
      <w:r w:rsidRPr="00820B7C">
        <w:rPr>
          <w:rFonts w:ascii="Times New Roman" w:hAnsi="Times New Roman"/>
          <w:sz w:val="28"/>
        </w:rPr>
        <w:t>Советов) поселений;</w:t>
      </w:r>
    </w:p>
    <w:p w14:paraId="410D3675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3) Строительство </w:t>
      </w:r>
      <w:proofErr w:type="spellStart"/>
      <w:r w:rsidRPr="00820B7C">
        <w:rPr>
          <w:rFonts w:ascii="Times New Roman" w:hAnsi="Times New Roman"/>
          <w:sz w:val="28"/>
        </w:rPr>
        <w:t>блочно</w:t>
      </w:r>
      <w:proofErr w:type="spellEnd"/>
      <w:r w:rsidRPr="00820B7C">
        <w:rPr>
          <w:rFonts w:ascii="Times New Roman" w:hAnsi="Times New Roman"/>
          <w:sz w:val="28"/>
        </w:rPr>
        <w:t>-модульных пунктов комплексного обслуживания населения.</w:t>
      </w:r>
    </w:p>
    <w:p w14:paraId="32EF0CA2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На 97% выполнены работы по строительству дошкольных образовательных учреждений. Из 16-ти детских </w:t>
      </w:r>
      <w:r w:rsidRPr="00820B7C">
        <w:rPr>
          <w:rFonts w:ascii="Times New Roman" w:hAnsi="Times New Roman"/>
          <w:sz w:val="28"/>
        </w:rPr>
        <w:t xml:space="preserve">садов, которые строятся по </w:t>
      </w:r>
      <w:r w:rsidRPr="00820B7C">
        <w:rPr>
          <w:rFonts w:ascii="Times New Roman" w:hAnsi="Times New Roman"/>
          <w:b/>
          <w:sz w:val="28"/>
        </w:rPr>
        <w:t>федеральным проектам</w:t>
      </w:r>
      <w:r w:rsidRPr="00820B7C">
        <w:rPr>
          <w:rFonts w:ascii="Times New Roman" w:hAnsi="Times New Roman"/>
          <w:sz w:val="28"/>
        </w:rPr>
        <w:t xml:space="preserve"> </w:t>
      </w:r>
      <w:r w:rsidRPr="00820B7C">
        <w:rPr>
          <w:rFonts w:ascii="Times New Roman" w:hAnsi="Times New Roman"/>
          <w:b/>
          <w:sz w:val="28"/>
        </w:rPr>
        <w:t>«Жилье» и «С</w:t>
      </w:r>
      <w:r w:rsidRPr="00820B7C">
        <w:rPr>
          <w:rFonts w:ascii="Times New Roman" w:hAnsi="Times New Roman"/>
          <w:b/>
          <w:sz w:val="28"/>
        </w:rPr>
        <w:t>одействие занятости женщин,</w:t>
      </w:r>
      <w:r w:rsidRPr="00820B7C">
        <w:rPr>
          <w:rFonts w:ascii="Times New Roman" w:hAnsi="Times New Roman"/>
          <w:sz w:val="28"/>
        </w:rPr>
        <w:t xml:space="preserve"> завершены 10. Строительство остальных 6-ти на завершающей стадии.</w:t>
      </w:r>
    </w:p>
    <w:p w14:paraId="17C46C6F" w14:textId="77777777" w:rsidR="00EB0E19" w:rsidRPr="00820B7C" w:rsidRDefault="00601BF6">
      <w:pPr>
        <w:pStyle w:val="a6"/>
        <w:spacing w:after="0" w:line="312" w:lineRule="auto"/>
        <w:ind w:left="0" w:firstLine="425"/>
        <w:jc w:val="both"/>
        <w:rPr>
          <w:rFonts w:ascii="Times New Roman" w:hAnsi="Times New Roman"/>
          <w:color w:val="00B050"/>
          <w:sz w:val="28"/>
        </w:rPr>
      </w:pPr>
      <w:r w:rsidRPr="00820B7C">
        <w:rPr>
          <w:rFonts w:ascii="Times New Roman" w:hAnsi="Times New Roman"/>
          <w:sz w:val="28"/>
        </w:rPr>
        <w:t>-</w:t>
      </w:r>
      <w:r w:rsidRPr="00820B7C">
        <w:rPr>
          <w:rFonts w:ascii="Times New Roman" w:hAnsi="Times New Roman"/>
          <w:b/>
          <w:sz w:val="28"/>
        </w:rPr>
        <w:t xml:space="preserve"> </w:t>
      </w:r>
      <w:r w:rsidRPr="00820B7C">
        <w:rPr>
          <w:rFonts w:ascii="Times New Roman" w:hAnsi="Times New Roman"/>
          <w:sz w:val="28"/>
        </w:rPr>
        <w:t xml:space="preserve">В рамках первого этапа реконструкции Казанских очистных сооружений, входящей в </w:t>
      </w:r>
      <w:r w:rsidRPr="00820B7C">
        <w:rPr>
          <w:rFonts w:ascii="Times New Roman" w:hAnsi="Times New Roman"/>
          <w:b/>
          <w:sz w:val="28"/>
        </w:rPr>
        <w:t>Федеральный проект</w:t>
      </w:r>
      <w:r w:rsidRPr="00820B7C">
        <w:rPr>
          <w:rFonts w:ascii="Times New Roman" w:hAnsi="Times New Roman"/>
          <w:sz w:val="28"/>
        </w:rPr>
        <w:t xml:space="preserve"> </w:t>
      </w:r>
      <w:r w:rsidRPr="00820B7C">
        <w:rPr>
          <w:rFonts w:ascii="Times New Roman" w:hAnsi="Times New Roman"/>
          <w:b/>
          <w:sz w:val="28"/>
        </w:rPr>
        <w:t>«Оздоровление Волги»</w:t>
      </w:r>
      <w:r w:rsidRPr="00820B7C">
        <w:rPr>
          <w:rFonts w:ascii="Times New Roman" w:hAnsi="Times New Roman"/>
          <w:sz w:val="28"/>
        </w:rPr>
        <w:t xml:space="preserve">, работы подрядчиком выполнены на 62%. </w:t>
      </w:r>
    </w:p>
    <w:p w14:paraId="6580A009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/>
          <w:color w:val="000000" w:themeColor="text1"/>
          <w:sz w:val="28"/>
        </w:rPr>
      </w:pPr>
      <w:r w:rsidRPr="00820B7C">
        <w:rPr>
          <w:rFonts w:ascii="Times New Roman" w:hAnsi="Times New Roman"/>
          <w:color w:val="000000" w:themeColor="text1"/>
          <w:sz w:val="28"/>
        </w:rPr>
        <w:t xml:space="preserve">- </w:t>
      </w:r>
      <w:r w:rsidRPr="00820B7C">
        <w:rPr>
          <w:rFonts w:ascii="Times New Roman" w:hAnsi="Times New Roman"/>
          <w:color w:val="000000" w:themeColor="text1"/>
          <w:sz w:val="28"/>
        </w:rPr>
        <w:t xml:space="preserve"> По </w:t>
      </w:r>
      <w:r w:rsidRPr="00820B7C">
        <w:rPr>
          <w:rFonts w:ascii="Times New Roman" w:hAnsi="Times New Roman"/>
          <w:b/>
          <w:color w:val="000000" w:themeColor="text1"/>
          <w:sz w:val="28"/>
        </w:rPr>
        <w:t>федеральному проекту «Чистая вода»</w:t>
      </w:r>
      <w:r w:rsidRPr="00820B7C">
        <w:rPr>
          <w:rFonts w:ascii="Times New Roman" w:hAnsi="Times New Roman"/>
          <w:color w:val="000000" w:themeColor="text1"/>
          <w:sz w:val="28"/>
        </w:rPr>
        <w:t xml:space="preserve"> завершилось строительство станции водоподготовки в селе Васильево Зеленодольского района. </w:t>
      </w:r>
    </w:p>
    <w:p w14:paraId="12885E93" w14:textId="77777777" w:rsidR="00EB0E19" w:rsidRPr="00820B7C" w:rsidRDefault="00601BF6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/>
          <w:b/>
          <w:sz w:val="28"/>
        </w:rPr>
      </w:pPr>
      <w:r w:rsidRPr="00820B7C">
        <w:rPr>
          <w:rFonts w:ascii="Times New Roman" w:hAnsi="Times New Roman"/>
          <w:sz w:val="28"/>
        </w:rPr>
        <w:t xml:space="preserve">- В 98% оценивается выполнение работ по рекультивации несанкционированной свалки в </w:t>
      </w:r>
      <w:proofErr w:type="gramStart"/>
      <w:r w:rsidRPr="00820B7C">
        <w:rPr>
          <w:rFonts w:ascii="Times New Roman" w:hAnsi="Times New Roman"/>
          <w:sz w:val="28"/>
        </w:rPr>
        <w:t>селе</w:t>
      </w:r>
      <w:proofErr w:type="gramEnd"/>
      <w:r w:rsidRPr="00820B7C">
        <w:rPr>
          <w:rFonts w:ascii="Times New Roman" w:hAnsi="Times New Roman"/>
          <w:sz w:val="28"/>
        </w:rPr>
        <w:t xml:space="preserve"> Прости Нижнекамского района. Данный об</w:t>
      </w:r>
      <w:r w:rsidRPr="00820B7C">
        <w:rPr>
          <w:rFonts w:ascii="Times New Roman" w:hAnsi="Times New Roman"/>
          <w:sz w:val="28"/>
        </w:rPr>
        <w:t xml:space="preserve">ъект реализуется в рамках </w:t>
      </w:r>
      <w:r w:rsidRPr="00820B7C">
        <w:rPr>
          <w:rFonts w:ascii="Times New Roman" w:hAnsi="Times New Roman"/>
          <w:b/>
          <w:sz w:val="28"/>
        </w:rPr>
        <w:t>Федерального проекта «Чистая страна».</w:t>
      </w:r>
    </w:p>
    <w:p w14:paraId="14A0F70F" w14:textId="77777777" w:rsidR="00EB0E19" w:rsidRPr="00820B7C" w:rsidRDefault="00601BF6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/>
          <w:b/>
          <w:sz w:val="28"/>
        </w:rPr>
      </w:pPr>
      <w:r w:rsidRPr="00820B7C">
        <w:rPr>
          <w:rFonts w:ascii="Times New Roman" w:hAnsi="Times New Roman"/>
          <w:color w:val="000000" w:themeColor="text1"/>
          <w:sz w:val="28"/>
        </w:rPr>
        <w:t xml:space="preserve">- </w:t>
      </w:r>
      <w:r w:rsidRPr="00820B7C">
        <w:rPr>
          <w:rFonts w:ascii="Times New Roman" w:hAnsi="Times New Roman"/>
          <w:b/>
          <w:color w:val="000000" w:themeColor="text1"/>
          <w:sz w:val="28"/>
        </w:rPr>
        <w:t>Федеральный проект «Формирование комфортной городской среды»</w:t>
      </w:r>
      <w:r w:rsidRPr="00820B7C">
        <w:rPr>
          <w:rFonts w:ascii="Times New Roman" w:hAnsi="Times New Roman"/>
          <w:color w:val="000000" w:themeColor="text1"/>
          <w:sz w:val="28"/>
        </w:rPr>
        <w:t xml:space="preserve"> в этом году включает в себя 49 объектов, из которых 34 завершены. На 15-ти работы в </w:t>
      </w:r>
      <w:r w:rsidRPr="00820B7C">
        <w:rPr>
          <w:rFonts w:ascii="Times New Roman" w:hAnsi="Times New Roman"/>
          <w:color w:val="000000" w:themeColor="text1"/>
          <w:sz w:val="28"/>
        </w:rPr>
        <w:lastRenderedPageBreak/>
        <w:t>основном находятся в завершающей стадии. В це</w:t>
      </w:r>
      <w:r w:rsidRPr="00820B7C">
        <w:rPr>
          <w:rFonts w:ascii="Times New Roman" w:hAnsi="Times New Roman"/>
          <w:color w:val="000000" w:themeColor="text1"/>
          <w:sz w:val="28"/>
        </w:rPr>
        <w:t>лом плановый объем СМР закрыт на 97%.</w:t>
      </w:r>
    </w:p>
    <w:p w14:paraId="7E32C320" w14:textId="77777777" w:rsidR="00EB0E19" w:rsidRPr="00820B7C" w:rsidRDefault="00601BF6">
      <w:pPr>
        <w:spacing w:after="0" w:line="360" w:lineRule="auto"/>
        <w:ind w:firstLine="425"/>
        <w:jc w:val="both"/>
        <w:rPr>
          <w:rFonts w:ascii="Times New Roman" w:hAnsi="Times New Roman"/>
          <w:color w:val="00B050"/>
          <w:sz w:val="28"/>
        </w:rPr>
      </w:pPr>
      <w:r w:rsidRPr="00820B7C">
        <w:rPr>
          <w:rFonts w:ascii="Times New Roman" w:hAnsi="Times New Roman"/>
          <w:sz w:val="28"/>
        </w:rPr>
        <w:t>Кроме того, в рамках Конкурса малых городов и исторических поселений, идет благоустройство 4-х общественных пространств, 4 объекта завершены. Общее выполнение работ составляет 96%.</w:t>
      </w:r>
    </w:p>
    <w:p w14:paraId="7C74AA2B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after="0" w:line="324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b/>
          <w:sz w:val="28"/>
        </w:rPr>
        <w:t xml:space="preserve">О реализации </w:t>
      </w:r>
      <w:r w:rsidRPr="00820B7C">
        <w:rPr>
          <w:rFonts w:ascii="Times New Roman" w:hAnsi="Times New Roman"/>
          <w:b/>
          <w:sz w:val="28"/>
        </w:rPr>
        <w:t>республиканских программ</w:t>
      </w:r>
      <w:r w:rsidRPr="00820B7C">
        <w:rPr>
          <w:rFonts w:ascii="Times New Roman" w:hAnsi="Times New Roman"/>
          <w:sz w:val="28"/>
        </w:rPr>
        <w:t>.</w:t>
      </w:r>
    </w:p>
    <w:p w14:paraId="22B12417" w14:textId="77777777" w:rsidR="00EB0E19" w:rsidRPr="00820B7C" w:rsidRDefault="00601BF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По совершенствованию первичного медицинского звена:</w:t>
      </w:r>
    </w:p>
    <w:p w14:paraId="00C25290" w14:textId="77777777" w:rsidR="00EB0E19" w:rsidRPr="00820B7C" w:rsidRDefault="00601BF6">
      <w:pP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- из 42-х фельдшерско-акушерских пунктов к настоящему времени сданы </w:t>
      </w:r>
      <w:r w:rsidRPr="00820B7C">
        <w:rPr>
          <w:rFonts w:ascii="Times New Roman" w:hAnsi="Times New Roman"/>
          <w:sz w:val="28"/>
        </w:rPr>
        <w:br/>
        <w:t xml:space="preserve">39, строительство еще 3-х на завершающей стадии.  Работы закрыты на </w:t>
      </w:r>
      <w:r w:rsidRPr="00820B7C">
        <w:rPr>
          <w:rFonts w:ascii="Times New Roman" w:hAnsi="Times New Roman"/>
          <w:sz w:val="28"/>
        </w:rPr>
        <w:t xml:space="preserve">99%. </w:t>
      </w:r>
    </w:p>
    <w:p w14:paraId="39E60760" w14:textId="77777777" w:rsidR="00EB0E19" w:rsidRPr="00820B7C" w:rsidRDefault="00601BF6">
      <w:pPr>
        <w:tabs>
          <w:tab w:val="left" w:pos="284"/>
          <w:tab w:val="left" w:pos="7088"/>
        </w:tabs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- из 4</w:t>
      </w:r>
      <w:r w:rsidRPr="00820B7C">
        <w:rPr>
          <w:rFonts w:ascii="Times New Roman" w:hAnsi="Times New Roman"/>
          <w:sz w:val="28"/>
        </w:rPr>
        <w:t>-х врачебных амбулаторий в финальной стадии находятся 2 объекта в Нурлатском и Спасском районах. СМР выполнены на 98,3%. Два объекта сданы.</w:t>
      </w:r>
    </w:p>
    <w:p w14:paraId="48B5B608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before="60" w:after="0" w:line="312" w:lineRule="auto"/>
        <w:ind w:firstLine="425"/>
        <w:jc w:val="both"/>
        <w:rPr>
          <w:rFonts w:ascii="Times New Roman" w:hAnsi="Times New Roman"/>
          <w:color w:val="00B050"/>
          <w:sz w:val="28"/>
        </w:rPr>
      </w:pPr>
      <w:r w:rsidRPr="00820B7C">
        <w:rPr>
          <w:rFonts w:ascii="Times New Roman" w:hAnsi="Times New Roman"/>
          <w:sz w:val="28"/>
        </w:rPr>
        <w:t>Аналогичная ситуация и по строительству четырех манежей, входящих в программу строительства спортивных объектов. 2 о</w:t>
      </w:r>
      <w:r w:rsidRPr="00820B7C">
        <w:rPr>
          <w:rFonts w:ascii="Times New Roman" w:hAnsi="Times New Roman"/>
          <w:sz w:val="28"/>
        </w:rPr>
        <w:t>бъекта находятся на завершающем этапе.</w:t>
      </w:r>
      <w:r w:rsidRPr="00820B7C">
        <w:rPr>
          <w:rFonts w:ascii="Times New Roman" w:hAnsi="Times New Roman"/>
          <w:color w:val="00B050"/>
          <w:sz w:val="28"/>
        </w:rPr>
        <w:t xml:space="preserve"> </w:t>
      </w:r>
      <w:r w:rsidRPr="00820B7C">
        <w:rPr>
          <w:rFonts w:ascii="Times New Roman" w:hAnsi="Times New Roman"/>
          <w:sz w:val="28"/>
        </w:rPr>
        <w:t xml:space="preserve">Выполнение СМР составляет 99%. </w:t>
      </w:r>
    </w:p>
    <w:p w14:paraId="7E153322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- 6 объектов входят в программу </w:t>
      </w:r>
      <w:r w:rsidRPr="00820B7C">
        <w:rPr>
          <w:rFonts w:ascii="Times New Roman" w:hAnsi="Times New Roman"/>
          <w:sz w:val="28"/>
        </w:rPr>
        <w:t>строительства детских оздоровительных лагерей</w:t>
      </w:r>
      <w:r w:rsidRPr="00820B7C">
        <w:rPr>
          <w:rFonts w:ascii="Times New Roman" w:hAnsi="Times New Roman"/>
          <w:sz w:val="28"/>
        </w:rPr>
        <w:t>. На 3-х из них продолжаются строительные работы. Три объекта завершены. Выполнение работ по программе – 73,</w:t>
      </w:r>
      <w:r w:rsidRPr="00820B7C">
        <w:rPr>
          <w:rFonts w:ascii="Times New Roman" w:hAnsi="Times New Roman"/>
          <w:sz w:val="28"/>
        </w:rPr>
        <w:t xml:space="preserve">11%. </w:t>
      </w:r>
    </w:p>
    <w:p w14:paraId="0E57A494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b/>
          <w:sz w:val="28"/>
        </w:rPr>
        <w:t xml:space="preserve">О программах жилищного строительства. </w:t>
      </w:r>
    </w:p>
    <w:p w14:paraId="535173BE" w14:textId="77777777" w:rsidR="00EB0E19" w:rsidRPr="00820B7C" w:rsidRDefault="00601BF6">
      <w:pPr>
        <w:tabs>
          <w:tab w:val="left" w:pos="284"/>
          <w:tab w:val="left" w:pos="426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 Годовой план выполнен строителями на 88%. Сдано 2 млн 362 тысячи квадратных метров.</w:t>
      </w:r>
      <w:r w:rsidRPr="00820B7C">
        <w:rPr>
          <w:rFonts w:ascii="Times New Roman" w:hAnsi="Times New Roman"/>
          <w:b/>
          <w:color w:val="FF0000"/>
          <w:sz w:val="28"/>
        </w:rPr>
        <w:t xml:space="preserve"> </w:t>
      </w:r>
    </w:p>
    <w:p w14:paraId="76D21FC7" w14:textId="77777777" w:rsidR="00EB0E19" w:rsidRPr="00820B7C" w:rsidRDefault="00601BF6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- Активнее всего идет строительство </w:t>
      </w:r>
      <w:r w:rsidRPr="00820B7C">
        <w:rPr>
          <w:rFonts w:ascii="Times New Roman" w:hAnsi="Times New Roman"/>
          <w:b/>
          <w:sz w:val="28"/>
        </w:rPr>
        <w:t>индивидуальных жилых домов</w:t>
      </w:r>
      <w:r w:rsidRPr="00820B7C">
        <w:rPr>
          <w:rFonts w:ascii="Times New Roman" w:hAnsi="Times New Roman"/>
          <w:sz w:val="28"/>
        </w:rPr>
        <w:t xml:space="preserve"> – здесь план перевыполнен почти на треть. Построен 10 тыс. 871</w:t>
      </w:r>
      <w:r w:rsidRPr="00820B7C">
        <w:rPr>
          <w:rFonts w:ascii="Times New Roman" w:hAnsi="Times New Roman"/>
          <w:sz w:val="28"/>
        </w:rPr>
        <w:t xml:space="preserve"> </w:t>
      </w:r>
      <w:proofErr w:type="gramStart"/>
      <w:r w:rsidRPr="00820B7C">
        <w:rPr>
          <w:rFonts w:ascii="Times New Roman" w:hAnsi="Times New Roman"/>
          <w:sz w:val="28"/>
        </w:rPr>
        <w:t>дом  -</w:t>
      </w:r>
      <w:proofErr w:type="gramEnd"/>
      <w:r w:rsidRPr="00820B7C">
        <w:rPr>
          <w:rFonts w:ascii="Times New Roman" w:hAnsi="Times New Roman"/>
          <w:sz w:val="28"/>
        </w:rPr>
        <w:t xml:space="preserve"> это 1 млн 467 </w:t>
      </w:r>
      <w:proofErr w:type="spellStart"/>
      <w:r w:rsidRPr="00820B7C">
        <w:rPr>
          <w:rFonts w:ascii="Times New Roman" w:hAnsi="Times New Roman"/>
          <w:sz w:val="28"/>
        </w:rPr>
        <w:t>тыс.кв.м</w:t>
      </w:r>
      <w:proofErr w:type="spellEnd"/>
      <w:r w:rsidRPr="00820B7C">
        <w:rPr>
          <w:rFonts w:ascii="Times New Roman" w:hAnsi="Times New Roman"/>
          <w:sz w:val="28"/>
        </w:rPr>
        <w:t>.</w:t>
      </w:r>
      <w:r w:rsidRPr="00820B7C">
        <w:rPr>
          <w:rFonts w:ascii="Times New Roman" w:hAnsi="Times New Roman"/>
          <w:color w:val="00B050"/>
          <w:sz w:val="28"/>
        </w:rPr>
        <w:t xml:space="preserve"> </w:t>
      </w:r>
      <w:r w:rsidRPr="00820B7C">
        <w:rPr>
          <w:rFonts w:ascii="Times New Roman" w:hAnsi="Times New Roman"/>
          <w:sz w:val="28"/>
        </w:rPr>
        <w:t>при плане в 8 тысяч 330 домов.</w:t>
      </w:r>
    </w:p>
    <w:p w14:paraId="761A1ABD" w14:textId="77777777" w:rsidR="00EB0E19" w:rsidRPr="00820B7C" w:rsidRDefault="00601BF6">
      <w:pPr>
        <w:tabs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- По линии </w:t>
      </w:r>
      <w:r w:rsidRPr="00820B7C">
        <w:rPr>
          <w:rFonts w:ascii="Times New Roman" w:hAnsi="Times New Roman"/>
          <w:b/>
          <w:sz w:val="28"/>
        </w:rPr>
        <w:t>коммерческого строительства</w:t>
      </w:r>
      <w:r w:rsidRPr="00820B7C">
        <w:rPr>
          <w:rFonts w:ascii="Times New Roman" w:hAnsi="Times New Roman"/>
          <w:sz w:val="28"/>
        </w:rPr>
        <w:t xml:space="preserve"> текущие результаты составляют 61% от плана. В абсолютных цифрах это 778 тысяч </w:t>
      </w:r>
      <w:proofErr w:type="spellStart"/>
      <w:r w:rsidRPr="00820B7C">
        <w:rPr>
          <w:rFonts w:ascii="Times New Roman" w:hAnsi="Times New Roman"/>
          <w:sz w:val="28"/>
        </w:rPr>
        <w:t>кв.м</w:t>
      </w:r>
      <w:proofErr w:type="spellEnd"/>
      <w:r w:rsidRPr="00820B7C">
        <w:rPr>
          <w:rFonts w:ascii="Times New Roman" w:hAnsi="Times New Roman"/>
          <w:sz w:val="28"/>
        </w:rPr>
        <w:t>., или 100 многоквартирных домов</w:t>
      </w:r>
      <w:r w:rsidRPr="00820B7C">
        <w:rPr>
          <w:rFonts w:ascii="Times New Roman" w:hAnsi="Times New Roman"/>
          <w:sz w:val="28"/>
        </w:rPr>
        <w:t xml:space="preserve">. </w:t>
      </w:r>
      <w:r w:rsidRPr="00820B7C">
        <w:rPr>
          <w:rFonts w:ascii="Times New Roman" w:hAnsi="Times New Roman"/>
          <w:sz w:val="28"/>
        </w:rPr>
        <w:t>64 многоквартирных дома находятся на с</w:t>
      </w:r>
      <w:r w:rsidRPr="00820B7C">
        <w:rPr>
          <w:rFonts w:ascii="Times New Roman" w:hAnsi="Times New Roman"/>
          <w:sz w:val="28"/>
        </w:rPr>
        <w:t xml:space="preserve">тадии строительства. </w:t>
      </w:r>
    </w:p>
    <w:p w14:paraId="6280B1D4" w14:textId="77777777" w:rsidR="00EB0E19" w:rsidRPr="00820B7C" w:rsidRDefault="00601BF6">
      <w:pPr>
        <w:widowControl w:val="0"/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/>
          <w:color w:val="00B050"/>
          <w:sz w:val="28"/>
        </w:rPr>
      </w:pPr>
      <w:r w:rsidRPr="00820B7C">
        <w:rPr>
          <w:rFonts w:ascii="Times New Roman" w:hAnsi="Times New Roman"/>
          <w:b/>
          <w:sz w:val="28"/>
        </w:rPr>
        <w:t>Социальная ипотека.</w:t>
      </w:r>
      <w:r w:rsidRPr="00820B7C">
        <w:rPr>
          <w:rFonts w:ascii="Times New Roman" w:hAnsi="Times New Roman"/>
          <w:sz w:val="28"/>
        </w:rPr>
        <w:t xml:space="preserve"> Годовой план программы составляет</w:t>
      </w:r>
      <w:r w:rsidRPr="00820B7C">
        <w:rPr>
          <w:rFonts w:ascii="Times New Roman" w:hAnsi="Times New Roman"/>
          <w:sz w:val="28"/>
        </w:rPr>
        <w:br/>
        <w:t xml:space="preserve">280 тысяч </w:t>
      </w:r>
      <w:proofErr w:type="spellStart"/>
      <w:r w:rsidRPr="00820B7C">
        <w:rPr>
          <w:rFonts w:ascii="Times New Roman" w:hAnsi="Times New Roman"/>
          <w:sz w:val="28"/>
        </w:rPr>
        <w:t>кв.м</w:t>
      </w:r>
      <w:proofErr w:type="spellEnd"/>
      <w:r w:rsidRPr="00820B7C">
        <w:rPr>
          <w:rFonts w:ascii="Times New Roman" w:hAnsi="Times New Roman"/>
          <w:sz w:val="28"/>
        </w:rPr>
        <w:t xml:space="preserve">., или 161 дом. К текущей дате в рамках программы построено 117 тысяч </w:t>
      </w:r>
      <w:proofErr w:type="spellStart"/>
      <w:r w:rsidRPr="00820B7C">
        <w:rPr>
          <w:rFonts w:ascii="Times New Roman" w:hAnsi="Times New Roman"/>
          <w:sz w:val="28"/>
        </w:rPr>
        <w:t>кв.м</w:t>
      </w:r>
      <w:proofErr w:type="spellEnd"/>
      <w:r w:rsidRPr="00820B7C">
        <w:rPr>
          <w:rFonts w:ascii="Times New Roman" w:hAnsi="Times New Roman"/>
          <w:sz w:val="28"/>
        </w:rPr>
        <w:t>. жилья, что составляет 42% от запланированных показателей.</w:t>
      </w:r>
    </w:p>
    <w:p w14:paraId="7E3304E1" w14:textId="77777777" w:rsidR="00EB0E19" w:rsidRPr="00820B7C" w:rsidRDefault="00601BF6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b/>
          <w:sz w:val="28"/>
        </w:rPr>
        <w:t>По программам</w:t>
      </w:r>
      <w:r w:rsidRPr="00820B7C">
        <w:rPr>
          <w:rFonts w:ascii="Times New Roman" w:hAnsi="Times New Roman"/>
          <w:b/>
          <w:sz w:val="28"/>
        </w:rPr>
        <w:t xml:space="preserve"> обеспечения жильем отдельных категорий граждан</w:t>
      </w:r>
      <w:proofErr w:type="gramStart"/>
      <w:r w:rsidRPr="00820B7C">
        <w:rPr>
          <w:rFonts w:ascii="Times New Roman" w:hAnsi="Times New Roman"/>
          <w:b/>
          <w:sz w:val="28"/>
        </w:rPr>
        <w:t xml:space="preserve">: </w:t>
      </w:r>
      <w:r w:rsidRPr="00820B7C">
        <w:rPr>
          <w:rFonts w:ascii="Times New Roman" w:hAnsi="Times New Roman"/>
          <w:sz w:val="28"/>
        </w:rPr>
        <w:t>Из</w:t>
      </w:r>
      <w:proofErr w:type="gramEnd"/>
      <w:r w:rsidRPr="00820B7C">
        <w:rPr>
          <w:rFonts w:ascii="Times New Roman" w:hAnsi="Times New Roman"/>
          <w:sz w:val="28"/>
        </w:rPr>
        <w:t xml:space="preserve"> 740-ка семей 636 участников входят в категорию «Дети-сироты».</w:t>
      </w:r>
    </w:p>
    <w:p w14:paraId="064F170A" w14:textId="77777777" w:rsidR="00EB0E19" w:rsidRPr="00820B7C" w:rsidRDefault="00601BF6">
      <w:pPr>
        <w:spacing w:after="0" w:line="312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Этап заключения контрактов с </w:t>
      </w:r>
      <w:proofErr w:type="spellStart"/>
      <w:r w:rsidRPr="00820B7C">
        <w:rPr>
          <w:rFonts w:ascii="Times New Roman" w:hAnsi="Times New Roman"/>
          <w:sz w:val="28"/>
        </w:rPr>
        <w:t>Госжилфондом</w:t>
      </w:r>
      <w:proofErr w:type="spellEnd"/>
      <w:r w:rsidRPr="00820B7C">
        <w:rPr>
          <w:rFonts w:ascii="Times New Roman" w:hAnsi="Times New Roman"/>
          <w:sz w:val="28"/>
        </w:rPr>
        <w:t xml:space="preserve"> завершен по </w:t>
      </w:r>
      <w:r w:rsidRPr="00820B7C">
        <w:rPr>
          <w:rFonts w:ascii="Times New Roman" w:hAnsi="Times New Roman"/>
          <w:sz w:val="28"/>
        </w:rPr>
        <w:br/>
        <w:t xml:space="preserve">632-м жилым помещениям, в отношении </w:t>
      </w:r>
      <w:r w:rsidRPr="00820B7C">
        <w:rPr>
          <w:rFonts w:ascii="Times New Roman" w:hAnsi="Times New Roman"/>
          <w:sz w:val="28"/>
        </w:rPr>
        <w:br/>
        <w:t>4-х жилых помещений заключение контракта планирует</w:t>
      </w:r>
      <w:r w:rsidRPr="00820B7C">
        <w:rPr>
          <w:rFonts w:ascii="Times New Roman" w:hAnsi="Times New Roman"/>
          <w:sz w:val="28"/>
        </w:rPr>
        <w:t>ся до конца ноября.</w:t>
      </w:r>
    </w:p>
    <w:p w14:paraId="2333924E" w14:textId="77777777" w:rsidR="00EB0E19" w:rsidRPr="00820B7C" w:rsidRDefault="00601BF6">
      <w:pPr>
        <w:tabs>
          <w:tab w:val="left" w:pos="0"/>
          <w:tab w:val="left" w:pos="142"/>
          <w:tab w:val="left" w:pos="426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lastRenderedPageBreak/>
        <w:t>- на 164 жилых помещения оформлено право собственности республики с заселением лиц из числа детей-сирот;</w:t>
      </w:r>
    </w:p>
    <w:p w14:paraId="0C80929B" w14:textId="77777777" w:rsidR="00EB0E19" w:rsidRPr="00820B7C" w:rsidRDefault="00601BF6">
      <w:pPr>
        <w:tabs>
          <w:tab w:val="left" w:pos="0"/>
          <w:tab w:val="left" w:pos="142"/>
          <w:tab w:val="left" w:pos="426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- на 260 жилых помещений зарегистрировано право собственности </w:t>
      </w:r>
      <w:proofErr w:type="spellStart"/>
      <w:r w:rsidRPr="00820B7C">
        <w:rPr>
          <w:rFonts w:ascii="Times New Roman" w:hAnsi="Times New Roman"/>
          <w:sz w:val="28"/>
        </w:rPr>
        <w:t>Госжилфонда</w:t>
      </w:r>
      <w:proofErr w:type="spellEnd"/>
      <w:r w:rsidRPr="00820B7C">
        <w:rPr>
          <w:rFonts w:ascii="Times New Roman" w:hAnsi="Times New Roman"/>
          <w:sz w:val="28"/>
        </w:rPr>
        <w:t>;</w:t>
      </w:r>
    </w:p>
    <w:p w14:paraId="3B84F6BC" w14:textId="77777777" w:rsidR="00EB0E19" w:rsidRPr="00820B7C" w:rsidRDefault="00601BF6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- 19 помещений ставятся на кадастровый учет и проходят п</w:t>
      </w:r>
      <w:r w:rsidRPr="00820B7C">
        <w:rPr>
          <w:rFonts w:ascii="Times New Roman" w:hAnsi="Times New Roman"/>
          <w:sz w:val="28"/>
        </w:rPr>
        <w:t>роцедуру регистрации права собственности ГЖФ;</w:t>
      </w:r>
    </w:p>
    <w:p w14:paraId="76FA6D80" w14:textId="77777777" w:rsidR="00EB0E19" w:rsidRPr="00820B7C" w:rsidRDefault="00601BF6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- 193 помещения достраиваются.</w:t>
      </w:r>
    </w:p>
    <w:p w14:paraId="0047B43A" w14:textId="77777777" w:rsidR="00EB0E19" w:rsidRPr="00820B7C" w:rsidRDefault="00601BF6">
      <w:pPr>
        <w:widowControl w:val="0"/>
        <w:tabs>
          <w:tab w:val="left" w:pos="426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/>
          <w:color w:val="00B050"/>
          <w:sz w:val="28"/>
        </w:rPr>
      </w:pPr>
      <w:r w:rsidRPr="00820B7C">
        <w:rPr>
          <w:rFonts w:ascii="Times New Roman" w:hAnsi="Times New Roman"/>
          <w:sz w:val="28"/>
        </w:rPr>
        <w:t xml:space="preserve">В категории </w:t>
      </w:r>
      <w:r w:rsidRPr="00820B7C">
        <w:rPr>
          <w:rFonts w:ascii="Times New Roman" w:hAnsi="Times New Roman"/>
          <w:sz w:val="28"/>
        </w:rPr>
        <w:t>«Многодетные семьи, воспитывающие пятерых и более детей»</w:t>
      </w:r>
      <w:r w:rsidRPr="00820B7C">
        <w:rPr>
          <w:rFonts w:ascii="Times New Roman" w:hAnsi="Times New Roman"/>
          <w:sz w:val="28"/>
        </w:rPr>
        <w:t xml:space="preserve"> из 47-ми участников свои сертификаты</w:t>
      </w:r>
      <w:r w:rsidRPr="00820B7C">
        <w:rPr>
          <w:rFonts w:ascii="Times New Roman" w:hAnsi="Times New Roman"/>
          <w:sz w:val="28"/>
        </w:rPr>
        <w:t xml:space="preserve"> реализовали 42. 5 семей находятся в поиске подходящего жилья. </w:t>
      </w:r>
    </w:p>
    <w:p w14:paraId="59D9B7C3" w14:textId="77777777" w:rsidR="00EB0E19" w:rsidRPr="00820B7C" w:rsidRDefault="00601BF6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8 сертификатов на жилье в этом году должны получить представители категории «В</w:t>
      </w:r>
      <w:r w:rsidRPr="00820B7C">
        <w:rPr>
          <w:rFonts w:ascii="Times New Roman" w:hAnsi="Times New Roman"/>
          <w:sz w:val="28"/>
        </w:rPr>
        <w:t>ынужденные переселенцы, чернобыльцы и переселенцы с Крайнего Севера».</w:t>
      </w:r>
      <w:r w:rsidRPr="00820B7C">
        <w:rPr>
          <w:rFonts w:ascii="Times New Roman" w:hAnsi="Times New Roman"/>
          <w:sz w:val="28"/>
        </w:rPr>
        <w:t xml:space="preserve"> 5 сертификатов выданы, при этом 3 из них уже</w:t>
      </w:r>
      <w:r w:rsidRPr="00820B7C">
        <w:rPr>
          <w:rFonts w:ascii="Times New Roman" w:hAnsi="Times New Roman"/>
          <w:sz w:val="28"/>
        </w:rPr>
        <w:t xml:space="preserve"> реализовано. Еще по 3-м сертификатам муниципальные образования устраняют выявленные замечания в учетных делах получателей. </w:t>
      </w:r>
    </w:p>
    <w:p w14:paraId="106B9181" w14:textId="77777777" w:rsidR="00EB0E19" w:rsidRPr="00820B7C" w:rsidRDefault="00601BF6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</w:rPr>
      </w:pPr>
      <w:r w:rsidRPr="00820B7C">
        <w:rPr>
          <w:rFonts w:ascii="Times New Roman" w:hAnsi="Times New Roman"/>
          <w:b/>
          <w:sz w:val="28"/>
        </w:rPr>
        <w:t>О ситуации с охраной труда и проведении контрольно-надзорных мероприятий.</w:t>
      </w:r>
    </w:p>
    <w:p w14:paraId="09B9C5AD" w14:textId="77777777" w:rsidR="00EB0E19" w:rsidRPr="00820B7C" w:rsidRDefault="00601BF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>Проверки строящихся объектов осуществляются постоянно.</w:t>
      </w:r>
    </w:p>
    <w:p w14:paraId="36E14016" w14:textId="77777777" w:rsidR="00EB0E19" w:rsidRPr="00820B7C" w:rsidRDefault="00601BF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1 </w:t>
      </w:r>
      <w:r w:rsidRPr="00820B7C">
        <w:rPr>
          <w:rFonts w:ascii="Times New Roman" w:hAnsi="Times New Roman"/>
          <w:sz w:val="28"/>
        </w:rPr>
        <w:t>тысячу 547 проверок с начала года осуществил Госстройнадзор. По их итогам вынесено 100 постановлений на общую сумму 5 млн. 618 тысяч рублей.</w:t>
      </w:r>
    </w:p>
    <w:p w14:paraId="7A645558" w14:textId="77777777" w:rsidR="00EB0E19" w:rsidRPr="00820B7C" w:rsidRDefault="00601BF6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Силами саморегулируемых организаций проведена 1 тысяча 767 проверок. Главное </w:t>
      </w:r>
      <w:r w:rsidRPr="00820B7C">
        <w:rPr>
          <w:rFonts w:ascii="Times New Roman" w:hAnsi="Times New Roman"/>
          <w:sz w:val="28"/>
        </w:rPr>
        <w:t>инвестиционно-строительное управление республики</w:t>
      </w:r>
      <w:r w:rsidRPr="00820B7C">
        <w:rPr>
          <w:rFonts w:ascii="Times New Roman" w:hAnsi="Times New Roman"/>
          <w:sz w:val="28"/>
        </w:rPr>
        <w:br/>
        <w:t xml:space="preserve">с контрольно-надзорными мероприятиями выходило на объекты, строящиеся в рамках госпрограмм, 581 раз. </w:t>
      </w:r>
    </w:p>
    <w:p w14:paraId="762B0A80" w14:textId="77777777" w:rsidR="00EB0E19" w:rsidRPr="00820B7C" w:rsidRDefault="00601BF6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820B7C">
        <w:rPr>
          <w:rFonts w:ascii="Times New Roman" w:hAnsi="Times New Roman"/>
          <w:sz w:val="28"/>
        </w:rPr>
        <w:t xml:space="preserve">В общей сложности за январь-ноябрь на строительных площадках обнаружено 993 нарушения. </w:t>
      </w:r>
    </w:p>
    <w:sectPr w:rsidR="00EB0E19" w:rsidRPr="00820B7C">
      <w:footerReference w:type="default" r:id="rId6"/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B474" w14:textId="77777777" w:rsidR="00601BF6" w:rsidRDefault="00601BF6">
      <w:pPr>
        <w:spacing w:after="0" w:line="240" w:lineRule="auto"/>
      </w:pPr>
      <w:r>
        <w:separator/>
      </w:r>
    </w:p>
  </w:endnote>
  <w:endnote w:type="continuationSeparator" w:id="0">
    <w:p w14:paraId="4CE3A7F8" w14:textId="77777777" w:rsidR="00601BF6" w:rsidRDefault="0060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581C" w14:textId="77777777" w:rsidR="00EB0E19" w:rsidRDefault="00601B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20B7C">
      <w:rPr>
        <w:noProof/>
      </w:rPr>
      <w:t>1</w:t>
    </w:r>
    <w:r>
      <w:fldChar w:fldCharType="end"/>
    </w:r>
  </w:p>
  <w:p w14:paraId="6ECD128B" w14:textId="77777777" w:rsidR="00EB0E19" w:rsidRDefault="00EB0E19">
    <w:pPr>
      <w:tabs>
        <w:tab w:val="center" w:pos="4677"/>
        <w:tab w:val="right" w:pos="9355"/>
      </w:tabs>
      <w:spacing w:after="0" w:line="240" w:lineRule="auto"/>
      <w:jc w:val="center"/>
      <w:rPr>
        <w:sz w:val="6"/>
      </w:rPr>
    </w:pPr>
  </w:p>
  <w:p w14:paraId="4C4D5FAC" w14:textId="77777777" w:rsidR="00EB0E19" w:rsidRDefault="00EB0E19">
    <w:pPr>
      <w:tabs>
        <w:tab w:val="center" w:pos="4677"/>
        <w:tab w:val="right" w:pos="9355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C04A" w14:textId="77777777" w:rsidR="00601BF6" w:rsidRDefault="00601BF6">
      <w:pPr>
        <w:spacing w:after="0" w:line="240" w:lineRule="auto"/>
      </w:pPr>
      <w:r>
        <w:separator/>
      </w:r>
    </w:p>
  </w:footnote>
  <w:footnote w:type="continuationSeparator" w:id="0">
    <w:p w14:paraId="2C384D90" w14:textId="77777777" w:rsidR="00601BF6" w:rsidRDefault="0060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9"/>
    <w:rsid w:val="00601BF6"/>
    <w:rsid w:val="00820B7C"/>
    <w:rsid w:val="00E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3A1"/>
  <w15:docId w15:val="{46DB6E5A-87E9-412B-9492-032AF379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spacing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extendedtext-short">
    <w:name w:val="extendedtext-short"/>
    <w:basedOn w:val="12"/>
    <w:link w:val="extendedtext-short0"/>
  </w:style>
  <w:style w:type="character" w:customStyle="1" w:styleId="extendedtext-short0">
    <w:name w:val="extendedtext-short"/>
    <w:basedOn w:val="a0"/>
    <w:link w:val="extendedtext-short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bumpedfont15">
    <w:name w:val="bumpedfont15"/>
    <w:basedOn w:val="12"/>
    <w:link w:val="bumpedfont150"/>
  </w:style>
  <w:style w:type="character" w:customStyle="1" w:styleId="bumpedfont150">
    <w:name w:val="bumpedfont15"/>
    <w:basedOn w:val="a0"/>
    <w:link w:val="bumpedfont15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s5">
    <w:name w:val="s5"/>
    <w:basedOn w:val="a"/>
    <w:link w:val="s50"/>
    <w:pPr>
      <w:spacing w:beforeAutospacing="1" w:afterAutospacing="1" w:line="240" w:lineRule="auto"/>
    </w:pPr>
  </w:style>
  <w:style w:type="character" w:customStyle="1" w:styleId="s50">
    <w:name w:val="s5"/>
    <w:basedOn w:val="1"/>
    <w:link w:val="s5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s26">
    <w:name w:val="s26"/>
    <w:basedOn w:val="a"/>
    <w:link w:val="s2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260">
    <w:name w:val="s26"/>
    <w:basedOn w:val="1"/>
    <w:link w:val="s2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Интернет) Знак"/>
    <w:basedOn w:val="1"/>
    <w:link w:val="a8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spacing w:after="0" w:line="312" w:lineRule="exact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a">
    <w:name w:val="Subtitle"/>
    <w:basedOn w:val="a"/>
    <w:next w:val="a"/>
    <w:link w:val="ab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b">
    <w:name w:val="Подзаголовок Знак"/>
    <w:basedOn w:val="1"/>
    <w:link w:val="aa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basedOn w:val="a"/>
    <w:next w:val="a"/>
    <w:link w:val="ad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d">
    <w:name w:val="Заголовок Знак"/>
    <w:basedOn w:val="1"/>
    <w:link w:val="ac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e">
    <w:basedOn w:val="TableNormal1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semiHidden/>
    <w:unhideWhenUsed/>
    <w:tblPr>
      <w:tblCellMar>
        <w:left w:w="115" w:type="dxa"/>
        <w:right w:w="115" w:type="dxa"/>
      </w:tblCellMar>
    </w:tblPr>
  </w:style>
  <w:style w:type="table" w:customStyle="1" w:styleId="af0">
    <w:basedOn w:val="TableNormal1"/>
    <w:semiHidden/>
    <w:unhideWhenUsed/>
    <w:tblPr>
      <w:tblCellMar>
        <w:left w:w="115" w:type="dxa"/>
        <w:right w:w="115" w:type="dxa"/>
      </w:tblCellMar>
    </w:tblPr>
  </w:style>
  <w:style w:type="table" w:customStyle="1" w:styleId="af1">
    <w:basedOn w:val="TableNormal1"/>
    <w:semiHidden/>
    <w:unhideWhenUsed/>
    <w:tblPr>
      <w:tblCellMar>
        <w:left w:w="115" w:type="dxa"/>
        <w:right w:w="115" w:type="dxa"/>
      </w:tblCellMar>
    </w:tblPr>
  </w:style>
  <w:style w:type="table" w:customStyle="1" w:styleId="af2">
    <w:basedOn w:val="TableNormal1"/>
    <w:semiHidden/>
    <w:unhideWhenUsed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2</cp:revision>
  <dcterms:created xsi:type="dcterms:W3CDTF">2021-11-12T17:48:00Z</dcterms:created>
  <dcterms:modified xsi:type="dcterms:W3CDTF">2021-11-12T17:49:00Z</dcterms:modified>
</cp:coreProperties>
</file>